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F46F44" w14:textId="77777777" w:rsidR="00621D8B" w:rsidRPr="00587502" w:rsidRDefault="00621D8B" w:rsidP="00621D8B">
      <w:pPr>
        <w:spacing w:after="0" w:line="256" w:lineRule="auto"/>
        <w:jc w:val="both"/>
        <w:rPr>
          <w:rFonts w:ascii="Calibri" w:eastAsia="Calibri" w:hAnsi="Calibri" w:cs="Times New Roman"/>
        </w:rPr>
      </w:pPr>
    </w:p>
    <w:p w14:paraId="79C6B4CF" w14:textId="60C5737A" w:rsidR="00E204E6" w:rsidRPr="00E204E6" w:rsidRDefault="00E204E6" w:rsidP="00B52ACA">
      <w:pPr>
        <w:spacing w:after="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204E6">
        <w:rPr>
          <w:rFonts w:ascii="Calibri" w:eastAsia="Calibri" w:hAnsi="Calibri" w:cs="Times New Roman"/>
          <w:b/>
          <w:sz w:val="32"/>
          <w:szCs w:val="32"/>
        </w:rPr>
        <w:t>Conferenza Episcopale Calabra</w:t>
      </w:r>
    </w:p>
    <w:p w14:paraId="1E40EBDC" w14:textId="77777777" w:rsidR="00E204E6" w:rsidRDefault="00E204E6" w:rsidP="00B52ACA">
      <w:pPr>
        <w:spacing w:after="0"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44F46395" w14:textId="77777777" w:rsidR="00E204E6" w:rsidRDefault="00E204E6" w:rsidP="00B52ACA">
      <w:pPr>
        <w:spacing w:after="0"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46CE98AA" w14:textId="3BA5066D" w:rsidR="00621D8B" w:rsidRPr="00E204E6" w:rsidRDefault="00A20206" w:rsidP="00B52ACA">
      <w:pPr>
        <w:spacing w:after="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204E6">
        <w:rPr>
          <w:rFonts w:ascii="Calibri" w:eastAsia="Calibri" w:hAnsi="Calibri" w:cs="Times New Roman"/>
          <w:b/>
          <w:sz w:val="32"/>
          <w:szCs w:val="32"/>
        </w:rPr>
        <w:t xml:space="preserve">La </w:t>
      </w:r>
      <w:proofErr w:type="spellStart"/>
      <w:r w:rsidRPr="00E204E6">
        <w:rPr>
          <w:rFonts w:ascii="Calibri" w:eastAsia="Calibri" w:hAnsi="Calibri" w:cs="Times New Roman"/>
          <w:b/>
          <w:sz w:val="32"/>
          <w:szCs w:val="32"/>
        </w:rPr>
        <w:t>dis</w:t>
      </w:r>
      <w:proofErr w:type="spellEnd"/>
      <w:r w:rsidRPr="00E204E6">
        <w:rPr>
          <w:rFonts w:ascii="Calibri" w:eastAsia="Calibri" w:hAnsi="Calibri" w:cs="Times New Roman"/>
          <w:b/>
          <w:sz w:val="32"/>
          <w:szCs w:val="32"/>
        </w:rPr>
        <w:t xml:space="preserve">-unità </w:t>
      </w:r>
      <w:r w:rsidR="001A7D3A" w:rsidRPr="00E204E6">
        <w:rPr>
          <w:rFonts w:ascii="Calibri" w:eastAsia="Calibri" w:hAnsi="Calibri" w:cs="Times New Roman"/>
          <w:b/>
          <w:sz w:val="32"/>
          <w:szCs w:val="32"/>
        </w:rPr>
        <w:t xml:space="preserve">nazionale </w:t>
      </w:r>
      <w:r w:rsidR="00FC6BC0" w:rsidRPr="00E204E6">
        <w:rPr>
          <w:rFonts w:ascii="Calibri" w:eastAsia="Calibri" w:hAnsi="Calibri" w:cs="Times New Roman"/>
          <w:b/>
          <w:sz w:val="32"/>
          <w:szCs w:val="32"/>
        </w:rPr>
        <w:t>e le preoccupazioni delle Chiese di Calabria</w:t>
      </w:r>
    </w:p>
    <w:p w14:paraId="7EC396FC" w14:textId="77777777" w:rsidR="00A20206" w:rsidRPr="00E204E6" w:rsidRDefault="00A20206" w:rsidP="00B52ACA">
      <w:pPr>
        <w:spacing w:after="0" w:line="256" w:lineRule="auto"/>
        <w:jc w:val="center"/>
        <w:rPr>
          <w:rFonts w:ascii="Calibri" w:eastAsia="Calibri" w:hAnsi="Calibri" w:cs="Times New Roman"/>
          <w:i/>
          <w:sz w:val="28"/>
          <w:szCs w:val="28"/>
        </w:rPr>
      </w:pPr>
      <w:r w:rsidRPr="00E204E6">
        <w:rPr>
          <w:rFonts w:ascii="Calibri" w:eastAsia="Calibri" w:hAnsi="Calibri" w:cs="Times New Roman"/>
          <w:i/>
          <w:sz w:val="28"/>
          <w:szCs w:val="28"/>
        </w:rPr>
        <w:t>Spunti di riflessione</w:t>
      </w:r>
    </w:p>
    <w:p w14:paraId="30842A99" w14:textId="77777777" w:rsidR="00A20206" w:rsidRPr="00587502" w:rsidRDefault="00A20206" w:rsidP="00621D8B">
      <w:pPr>
        <w:spacing w:after="0" w:line="256" w:lineRule="auto"/>
        <w:jc w:val="both"/>
        <w:rPr>
          <w:rFonts w:ascii="Calibri" w:eastAsia="Calibri" w:hAnsi="Calibri" w:cs="Times New Roman"/>
        </w:rPr>
      </w:pPr>
    </w:p>
    <w:p w14:paraId="5962FC88" w14:textId="77777777" w:rsidR="00A20206" w:rsidRPr="00587502" w:rsidRDefault="00A20206" w:rsidP="00621D8B">
      <w:pPr>
        <w:spacing w:after="0" w:line="256" w:lineRule="auto"/>
        <w:jc w:val="both"/>
        <w:rPr>
          <w:rFonts w:ascii="Calibri" w:eastAsia="Calibri" w:hAnsi="Calibri" w:cs="Times New Roman"/>
        </w:rPr>
      </w:pPr>
    </w:p>
    <w:p w14:paraId="457EDC26" w14:textId="77777777" w:rsidR="00621D8B" w:rsidRPr="00E204E6" w:rsidRDefault="00621D8B" w:rsidP="00621D8B">
      <w:pPr>
        <w:spacing w:after="0" w:line="256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E204E6">
        <w:rPr>
          <w:rFonts w:ascii="Calibri" w:eastAsia="Calibri" w:hAnsi="Calibri" w:cs="Times New Roman"/>
          <w:b/>
          <w:sz w:val="28"/>
          <w:szCs w:val="28"/>
        </w:rPr>
        <w:t>Introduzione</w:t>
      </w:r>
    </w:p>
    <w:p w14:paraId="0268C068" w14:textId="7A6C3D72" w:rsidR="00621D8B" w:rsidRPr="00E204E6" w:rsidRDefault="00A20206" w:rsidP="00621D8B">
      <w:pPr>
        <w:spacing w:after="0" w:line="25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E204E6">
        <w:rPr>
          <w:rFonts w:ascii="Calibri" w:eastAsia="Calibri" w:hAnsi="Calibri" w:cs="Times New Roman"/>
          <w:sz w:val="28"/>
          <w:szCs w:val="28"/>
        </w:rPr>
        <w:t xml:space="preserve">Noi </w:t>
      </w:r>
      <w:r w:rsidR="00A21FE8" w:rsidRPr="00E204E6">
        <w:rPr>
          <w:rFonts w:ascii="Calibri" w:eastAsia="Calibri" w:hAnsi="Calibri" w:cs="Times New Roman"/>
          <w:sz w:val="28"/>
          <w:szCs w:val="28"/>
        </w:rPr>
        <w:t>Vescovi Calabresi</w:t>
      </w:r>
      <w:r w:rsidRPr="00E204E6">
        <w:rPr>
          <w:rFonts w:ascii="Calibri" w:eastAsia="Calibri" w:hAnsi="Calibri" w:cs="Times New Roman"/>
          <w:sz w:val="28"/>
          <w:szCs w:val="28"/>
        </w:rPr>
        <w:t>, dopo aver approfondito, alla luce dell</w:t>
      </w:r>
      <w:r w:rsidR="00B52ACA" w:rsidRPr="00E204E6">
        <w:rPr>
          <w:rFonts w:ascii="Calibri" w:eastAsia="Calibri" w:hAnsi="Calibri" w:cs="Times New Roman"/>
          <w:sz w:val="28"/>
          <w:szCs w:val="28"/>
        </w:rPr>
        <w:t>a Dottrina sociale della Chiesa</w:t>
      </w:r>
      <w:r w:rsidRPr="00E204E6">
        <w:rPr>
          <w:rFonts w:ascii="Calibri" w:eastAsia="Calibri" w:hAnsi="Calibri" w:cs="Times New Roman"/>
          <w:sz w:val="28"/>
          <w:szCs w:val="28"/>
        </w:rPr>
        <w:t xml:space="preserve"> e dei precedenti pronunciamenti della Conferenza </w:t>
      </w:r>
      <w:r w:rsidR="00A21FE8" w:rsidRPr="00E204E6">
        <w:rPr>
          <w:rFonts w:ascii="Calibri" w:eastAsia="Calibri" w:hAnsi="Calibri" w:cs="Times New Roman"/>
          <w:sz w:val="28"/>
          <w:szCs w:val="28"/>
        </w:rPr>
        <w:t>Episcopale Italiana</w:t>
      </w:r>
      <w:r w:rsidRPr="00E204E6">
        <w:rPr>
          <w:rFonts w:ascii="Calibri" w:eastAsia="Calibri" w:hAnsi="Calibri" w:cs="Times New Roman"/>
          <w:sz w:val="28"/>
          <w:szCs w:val="28"/>
        </w:rPr>
        <w:t>, il disegno di legge sull’autonomia differenziata,</w:t>
      </w:r>
      <w:r w:rsidR="00A21FE8" w:rsidRPr="00E204E6">
        <w:rPr>
          <w:rFonts w:ascii="Calibri" w:eastAsia="Calibri" w:hAnsi="Calibri" w:cs="Times New Roman"/>
          <w:sz w:val="28"/>
          <w:szCs w:val="28"/>
        </w:rPr>
        <w:t xml:space="preserve"> </w:t>
      </w:r>
      <w:r w:rsidRPr="00E204E6">
        <w:rPr>
          <w:rFonts w:ascii="Calibri" w:eastAsia="Calibri" w:hAnsi="Calibri" w:cs="Times New Roman"/>
          <w:sz w:val="28"/>
          <w:szCs w:val="28"/>
        </w:rPr>
        <w:t xml:space="preserve">ci sentiamo in dovere di </w:t>
      </w:r>
      <w:r w:rsidR="0018372D" w:rsidRPr="00E204E6">
        <w:rPr>
          <w:rFonts w:ascii="Calibri" w:eastAsia="Calibri" w:hAnsi="Calibri" w:cs="Times New Roman"/>
          <w:sz w:val="28"/>
          <w:szCs w:val="28"/>
        </w:rPr>
        <w:t xml:space="preserve">offrire alcuni spunti di riflessione sull’importanza della solidarietà e </w:t>
      </w:r>
      <w:r w:rsidR="00320668" w:rsidRPr="00E204E6">
        <w:rPr>
          <w:rFonts w:ascii="Calibri" w:eastAsia="Calibri" w:hAnsi="Calibri" w:cs="Times New Roman"/>
          <w:sz w:val="28"/>
          <w:szCs w:val="28"/>
        </w:rPr>
        <w:t xml:space="preserve">della </w:t>
      </w:r>
      <w:r w:rsidR="0018372D" w:rsidRPr="00E204E6">
        <w:rPr>
          <w:rFonts w:ascii="Calibri" w:eastAsia="Calibri" w:hAnsi="Calibri" w:cs="Times New Roman"/>
          <w:sz w:val="28"/>
          <w:szCs w:val="28"/>
        </w:rPr>
        <w:t xml:space="preserve">sussidiarietà nazionali. </w:t>
      </w:r>
      <w:r w:rsidR="00621D8B" w:rsidRPr="00E204E6">
        <w:rPr>
          <w:rFonts w:ascii="Calibri" w:eastAsia="Calibri" w:hAnsi="Calibri" w:cs="Times New Roman"/>
          <w:sz w:val="28"/>
          <w:szCs w:val="28"/>
        </w:rPr>
        <w:t xml:space="preserve">I temi riguardanti lo sviluppo e le disuguaglianze territoriali hanno sollecitato l’attenzione della Chiesa </w:t>
      </w:r>
      <w:r w:rsidR="00A21FE8" w:rsidRPr="00E204E6">
        <w:rPr>
          <w:rFonts w:ascii="Calibri" w:eastAsia="Calibri" w:hAnsi="Calibri" w:cs="Times New Roman"/>
          <w:sz w:val="28"/>
          <w:szCs w:val="28"/>
        </w:rPr>
        <w:t>in Italia</w:t>
      </w:r>
      <w:r w:rsidR="00621D8B" w:rsidRPr="00E204E6">
        <w:rPr>
          <w:rFonts w:ascii="Calibri" w:eastAsia="Calibri" w:hAnsi="Calibri" w:cs="Times New Roman"/>
          <w:sz w:val="28"/>
          <w:szCs w:val="28"/>
        </w:rPr>
        <w:t xml:space="preserve"> anche in passato, già a partire dall’immediato secondo </w:t>
      </w:r>
      <w:r w:rsidR="00A21FE8" w:rsidRPr="00E204E6">
        <w:rPr>
          <w:rFonts w:ascii="Calibri" w:eastAsia="Calibri" w:hAnsi="Calibri" w:cs="Times New Roman"/>
          <w:sz w:val="28"/>
          <w:szCs w:val="28"/>
        </w:rPr>
        <w:t>Dopoguerra</w:t>
      </w:r>
      <w:r w:rsidR="00621D8B" w:rsidRPr="00E204E6">
        <w:rPr>
          <w:rFonts w:ascii="Calibri" w:eastAsia="Calibri" w:hAnsi="Calibri" w:cs="Times New Roman"/>
          <w:sz w:val="28"/>
          <w:szCs w:val="28"/>
        </w:rPr>
        <w:t xml:space="preserve">. Ne costituisce una evidente e autorevole testimonianza il contenuto di tre </w:t>
      </w:r>
      <w:r w:rsidR="00A21FE8" w:rsidRPr="00E204E6">
        <w:rPr>
          <w:rFonts w:ascii="Calibri" w:eastAsia="Calibri" w:hAnsi="Calibri" w:cs="Times New Roman"/>
          <w:sz w:val="28"/>
          <w:szCs w:val="28"/>
        </w:rPr>
        <w:t>documenti</w:t>
      </w:r>
      <w:r w:rsidR="00621D8B" w:rsidRPr="00E204E6">
        <w:rPr>
          <w:rFonts w:ascii="Calibri" w:eastAsia="Calibri" w:hAnsi="Calibri" w:cs="Times New Roman"/>
          <w:sz w:val="28"/>
          <w:szCs w:val="28"/>
        </w:rPr>
        <w:t xml:space="preserve"> dei </w:t>
      </w:r>
      <w:r w:rsidR="00A21FE8" w:rsidRPr="00E204E6">
        <w:rPr>
          <w:rFonts w:ascii="Calibri" w:eastAsia="Calibri" w:hAnsi="Calibri" w:cs="Times New Roman"/>
          <w:sz w:val="28"/>
          <w:szCs w:val="28"/>
        </w:rPr>
        <w:t xml:space="preserve">Vescovi </w:t>
      </w:r>
      <w:r w:rsidR="00621D8B" w:rsidRPr="00E204E6">
        <w:rPr>
          <w:rFonts w:ascii="Calibri" w:eastAsia="Calibri" w:hAnsi="Calibri" w:cs="Times New Roman"/>
          <w:sz w:val="28"/>
          <w:szCs w:val="28"/>
        </w:rPr>
        <w:t>italiani sul Mezzogiorno, pubblicat</w:t>
      </w:r>
      <w:r w:rsidR="00A21FE8" w:rsidRPr="00E204E6">
        <w:rPr>
          <w:rFonts w:ascii="Calibri" w:eastAsia="Calibri" w:hAnsi="Calibri" w:cs="Times New Roman"/>
          <w:sz w:val="28"/>
          <w:szCs w:val="28"/>
        </w:rPr>
        <w:t xml:space="preserve">i </w:t>
      </w:r>
      <w:r w:rsidR="00621D8B" w:rsidRPr="00E204E6">
        <w:rPr>
          <w:rFonts w:ascii="Calibri" w:eastAsia="Calibri" w:hAnsi="Calibri" w:cs="Times New Roman"/>
          <w:sz w:val="28"/>
          <w:szCs w:val="28"/>
        </w:rPr>
        <w:t>rispettivamente nel 1948</w:t>
      </w:r>
      <w:r w:rsidR="00372D55" w:rsidRPr="00E204E6">
        <w:rPr>
          <w:rFonts w:ascii="Calibri" w:eastAsia="Calibri" w:hAnsi="Calibri" w:cs="Times New Roman"/>
          <w:sz w:val="28"/>
          <w:szCs w:val="28"/>
        </w:rPr>
        <w:t xml:space="preserve"> (</w:t>
      </w:r>
      <w:r w:rsidR="00372D55" w:rsidRPr="00E204E6">
        <w:rPr>
          <w:i/>
          <w:sz w:val="28"/>
          <w:szCs w:val="28"/>
        </w:rPr>
        <w:t>I problemi del Mezzogiorno</w:t>
      </w:r>
      <w:r w:rsidR="00621D8B" w:rsidRPr="00E204E6">
        <w:rPr>
          <w:rFonts w:ascii="Calibri" w:eastAsia="Calibri" w:hAnsi="Calibri" w:cs="Times New Roman"/>
          <w:sz w:val="28"/>
          <w:szCs w:val="28"/>
        </w:rPr>
        <w:t xml:space="preserve">, </w:t>
      </w:r>
      <w:r w:rsidR="00372D55" w:rsidRPr="00E204E6">
        <w:rPr>
          <w:rFonts w:ascii="Calibri" w:eastAsia="Calibri" w:hAnsi="Calibri" w:cs="Times New Roman"/>
          <w:sz w:val="28"/>
          <w:szCs w:val="28"/>
        </w:rPr>
        <w:t>Lettera collettiva dell’</w:t>
      </w:r>
      <w:r w:rsidR="00A21FE8" w:rsidRPr="00E204E6">
        <w:rPr>
          <w:rFonts w:ascii="Calibri" w:eastAsia="Calibri" w:hAnsi="Calibri" w:cs="Times New Roman"/>
          <w:sz w:val="28"/>
          <w:szCs w:val="28"/>
        </w:rPr>
        <w:t>E</w:t>
      </w:r>
      <w:r w:rsidR="00372D55" w:rsidRPr="00E204E6">
        <w:rPr>
          <w:rFonts w:ascii="Calibri" w:eastAsia="Calibri" w:hAnsi="Calibri" w:cs="Times New Roman"/>
          <w:sz w:val="28"/>
          <w:szCs w:val="28"/>
        </w:rPr>
        <w:t xml:space="preserve">piscopato meridionale), </w:t>
      </w:r>
      <w:r w:rsidR="00621D8B" w:rsidRPr="00E204E6">
        <w:rPr>
          <w:rFonts w:ascii="Calibri" w:eastAsia="Calibri" w:hAnsi="Calibri" w:cs="Times New Roman"/>
          <w:sz w:val="28"/>
          <w:szCs w:val="28"/>
        </w:rPr>
        <w:t xml:space="preserve">nel 1989 </w:t>
      </w:r>
      <w:r w:rsidR="00372D55" w:rsidRPr="00E204E6">
        <w:rPr>
          <w:rFonts w:ascii="Calibri" w:eastAsia="Calibri" w:hAnsi="Calibri" w:cs="Times New Roman"/>
          <w:sz w:val="28"/>
          <w:szCs w:val="28"/>
        </w:rPr>
        <w:t>(</w:t>
      </w:r>
      <w:r w:rsidR="00372D55" w:rsidRPr="00E204E6">
        <w:rPr>
          <w:i/>
          <w:sz w:val="28"/>
          <w:szCs w:val="28"/>
        </w:rPr>
        <w:t>Sviluppo nella solidarietà. Chiesa italiana e Mezzogiorno</w:t>
      </w:r>
      <w:r w:rsidR="00372D55" w:rsidRPr="00E204E6">
        <w:rPr>
          <w:sz w:val="28"/>
          <w:szCs w:val="28"/>
        </w:rPr>
        <w:t>)</w:t>
      </w:r>
      <w:r w:rsidR="00372D55" w:rsidRPr="00E204E6">
        <w:rPr>
          <w:rFonts w:ascii="Calibri" w:eastAsia="Calibri" w:hAnsi="Calibri" w:cs="Times New Roman"/>
          <w:sz w:val="28"/>
          <w:szCs w:val="28"/>
        </w:rPr>
        <w:t xml:space="preserve"> </w:t>
      </w:r>
      <w:r w:rsidR="00621D8B" w:rsidRPr="00E204E6">
        <w:rPr>
          <w:rFonts w:ascii="Calibri" w:eastAsia="Calibri" w:hAnsi="Calibri" w:cs="Times New Roman"/>
          <w:sz w:val="28"/>
          <w:szCs w:val="28"/>
        </w:rPr>
        <w:t>e nel 2010</w:t>
      </w:r>
      <w:r w:rsidR="00372D55" w:rsidRPr="00E204E6">
        <w:rPr>
          <w:rFonts w:ascii="Calibri" w:eastAsia="Calibri" w:hAnsi="Calibri" w:cs="Times New Roman"/>
          <w:sz w:val="28"/>
          <w:szCs w:val="28"/>
        </w:rPr>
        <w:t xml:space="preserve"> (</w:t>
      </w:r>
      <w:r w:rsidR="00372D55" w:rsidRPr="00E204E6">
        <w:rPr>
          <w:i/>
          <w:sz w:val="28"/>
          <w:szCs w:val="28"/>
        </w:rPr>
        <w:t>Per un Paese solidale. Chiesa italiana e Mezzogiorno</w:t>
      </w:r>
      <w:r w:rsidR="00372D55" w:rsidRPr="00E204E6">
        <w:rPr>
          <w:sz w:val="28"/>
          <w:szCs w:val="28"/>
        </w:rPr>
        <w:t>)</w:t>
      </w:r>
      <w:r w:rsidR="00621D8B" w:rsidRPr="00E204E6">
        <w:rPr>
          <w:rFonts w:ascii="Calibri" w:eastAsia="Calibri" w:hAnsi="Calibri" w:cs="Times New Roman"/>
          <w:sz w:val="28"/>
          <w:szCs w:val="28"/>
        </w:rPr>
        <w:t xml:space="preserve">. </w:t>
      </w:r>
      <w:r w:rsidRPr="00E204E6">
        <w:rPr>
          <w:rFonts w:ascii="Calibri" w:eastAsia="Calibri" w:hAnsi="Calibri" w:cs="Times New Roman"/>
          <w:sz w:val="28"/>
          <w:szCs w:val="28"/>
        </w:rPr>
        <w:t xml:space="preserve">Realizzati in momenti diversi, </w:t>
      </w:r>
      <w:r w:rsidR="00A21FE8" w:rsidRPr="00E204E6">
        <w:rPr>
          <w:rFonts w:ascii="Calibri" w:eastAsia="Calibri" w:hAnsi="Calibri" w:cs="Times New Roman"/>
          <w:sz w:val="28"/>
          <w:szCs w:val="28"/>
        </w:rPr>
        <w:t>essi</w:t>
      </w:r>
      <w:r w:rsidRPr="00E204E6">
        <w:rPr>
          <w:rFonts w:ascii="Calibri" w:eastAsia="Calibri" w:hAnsi="Calibri" w:cs="Times New Roman"/>
          <w:sz w:val="28"/>
          <w:szCs w:val="28"/>
        </w:rPr>
        <w:t xml:space="preserve"> conservano </w:t>
      </w:r>
      <w:r w:rsidR="00621D8B" w:rsidRPr="00E204E6">
        <w:rPr>
          <w:rFonts w:ascii="Calibri" w:eastAsia="Calibri" w:hAnsi="Calibri" w:cs="Times New Roman"/>
          <w:sz w:val="28"/>
          <w:szCs w:val="28"/>
        </w:rPr>
        <w:t>elementi comuni e, in alcuni casi</w:t>
      </w:r>
      <w:r w:rsidRPr="00E204E6">
        <w:rPr>
          <w:rFonts w:ascii="Calibri" w:eastAsia="Calibri" w:hAnsi="Calibri" w:cs="Times New Roman"/>
          <w:sz w:val="28"/>
          <w:szCs w:val="28"/>
        </w:rPr>
        <w:t>,</w:t>
      </w:r>
      <w:r w:rsidR="00621D8B" w:rsidRPr="00E204E6">
        <w:rPr>
          <w:rFonts w:ascii="Calibri" w:eastAsia="Calibri" w:hAnsi="Calibri" w:cs="Times New Roman"/>
          <w:sz w:val="28"/>
          <w:szCs w:val="28"/>
        </w:rPr>
        <w:t xml:space="preserve"> analisi e proposte ancora attuali.</w:t>
      </w:r>
    </w:p>
    <w:p w14:paraId="07AA0A16" w14:textId="0E0C5593" w:rsidR="00621D8B" w:rsidRPr="00E204E6" w:rsidRDefault="00621D8B" w:rsidP="00621D8B">
      <w:pPr>
        <w:spacing w:after="0" w:line="25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E204E6">
        <w:rPr>
          <w:rFonts w:ascii="Calibri" w:eastAsia="Calibri" w:hAnsi="Calibri" w:cs="Times New Roman"/>
          <w:sz w:val="28"/>
          <w:szCs w:val="28"/>
        </w:rPr>
        <w:t xml:space="preserve">In tutti e tre i </w:t>
      </w:r>
      <w:r w:rsidR="00A21FE8" w:rsidRPr="00E204E6">
        <w:rPr>
          <w:rFonts w:ascii="Calibri" w:eastAsia="Calibri" w:hAnsi="Calibri" w:cs="Times New Roman"/>
          <w:sz w:val="28"/>
          <w:szCs w:val="28"/>
        </w:rPr>
        <w:t>testi</w:t>
      </w:r>
      <w:r w:rsidRPr="00E204E6">
        <w:rPr>
          <w:rFonts w:ascii="Calibri" w:eastAsia="Calibri" w:hAnsi="Calibri" w:cs="Times New Roman"/>
          <w:sz w:val="28"/>
          <w:szCs w:val="28"/>
        </w:rPr>
        <w:t xml:space="preserve">, ad esempio, traspare la convinzione che il Vangelo spinga </w:t>
      </w:r>
      <w:r w:rsidR="00320668" w:rsidRPr="00E204E6">
        <w:rPr>
          <w:rFonts w:ascii="Calibri" w:eastAsia="Calibri" w:hAnsi="Calibri" w:cs="Times New Roman"/>
          <w:sz w:val="28"/>
          <w:szCs w:val="28"/>
        </w:rPr>
        <w:t xml:space="preserve">continuamente </w:t>
      </w:r>
      <w:r w:rsidRPr="00E204E6">
        <w:rPr>
          <w:rFonts w:ascii="Calibri" w:eastAsia="Calibri" w:hAnsi="Calibri" w:cs="Times New Roman"/>
          <w:sz w:val="28"/>
          <w:szCs w:val="28"/>
        </w:rPr>
        <w:t xml:space="preserve">a misurarsi con la vita concreta delle persone, con le tensioni e le contraddizioni della storia, per cui le situazioni di ingiustizia debbano essere rilevate e denunciate. Si afferma perciò la necessità di un impegno personale e comunitario orientato a riconoscere e a contenere o rimuovere le disuguaglianze che segnano il Paese. </w:t>
      </w:r>
    </w:p>
    <w:p w14:paraId="2151993B" w14:textId="0F3814A5" w:rsidR="00621D8B" w:rsidRPr="00E204E6" w:rsidRDefault="00621D8B" w:rsidP="00621D8B">
      <w:pPr>
        <w:spacing w:after="0" w:line="25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E204E6">
        <w:rPr>
          <w:rFonts w:ascii="Calibri" w:eastAsia="Calibri" w:hAnsi="Calibri" w:cs="Times New Roman"/>
          <w:sz w:val="28"/>
          <w:szCs w:val="28"/>
        </w:rPr>
        <w:t xml:space="preserve">Un altro elemento ricorrente è la denuncia del mancato sviluppo del Sud e dei mali che colpiscono le </w:t>
      </w:r>
      <w:r w:rsidR="00A21FE8" w:rsidRPr="00E204E6">
        <w:rPr>
          <w:rFonts w:ascii="Calibri" w:eastAsia="Calibri" w:hAnsi="Calibri" w:cs="Times New Roman"/>
          <w:sz w:val="28"/>
          <w:szCs w:val="28"/>
        </w:rPr>
        <w:t xml:space="preserve">Regioni </w:t>
      </w:r>
      <w:r w:rsidRPr="00E204E6">
        <w:rPr>
          <w:rFonts w:ascii="Calibri" w:eastAsia="Calibri" w:hAnsi="Calibri" w:cs="Times New Roman"/>
          <w:sz w:val="28"/>
          <w:szCs w:val="28"/>
        </w:rPr>
        <w:t>meridionali, come la disoccupazione e la criminalità organizzata.</w:t>
      </w:r>
    </w:p>
    <w:p w14:paraId="52702F7C" w14:textId="41949521" w:rsidR="00621D8B" w:rsidRPr="00E204E6" w:rsidRDefault="00621D8B" w:rsidP="00621D8B">
      <w:pPr>
        <w:spacing w:after="0" w:line="25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E204E6">
        <w:rPr>
          <w:rFonts w:ascii="Calibri" w:eastAsia="Calibri" w:hAnsi="Calibri" w:cs="Times New Roman"/>
          <w:sz w:val="28"/>
          <w:szCs w:val="28"/>
        </w:rPr>
        <w:t>Particolarmente rilevanti, e in parte ancora attuali, le analisi co</w:t>
      </w:r>
      <w:r w:rsidR="00372D55" w:rsidRPr="00E204E6">
        <w:rPr>
          <w:rFonts w:ascii="Calibri" w:eastAsia="Calibri" w:hAnsi="Calibri" w:cs="Times New Roman"/>
          <w:sz w:val="28"/>
          <w:szCs w:val="28"/>
        </w:rPr>
        <w:t xml:space="preserve">ntenute nella lettera del 1989, che </w:t>
      </w:r>
      <w:r w:rsidRPr="00E204E6">
        <w:rPr>
          <w:rFonts w:ascii="Calibri" w:eastAsia="Calibri" w:hAnsi="Calibri" w:cs="Times New Roman"/>
          <w:sz w:val="28"/>
          <w:szCs w:val="28"/>
        </w:rPr>
        <w:t xml:space="preserve">pone in evidenza i caratteri dello </w:t>
      </w:r>
      <w:r w:rsidRPr="00E204E6">
        <w:rPr>
          <w:rFonts w:ascii="Calibri" w:eastAsia="Calibri" w:hAnsi="Calibri" w:cs="Times New Roman"/>
          <w:b/>
          <w:sz w:val="28"/>
          <w:szCs w:val="28"/>
        </w:rPr>
        <w:t xml:space="preserve">sviluppo del Paese, definendolo incompleto e distorto. </w:t>
      </w:r>
      <w:r w:rsidRPr="00E204E6">
        <w:rPr>
          <w:rFonts w:ascii="Calibri" w:eastAsia="Calibri" w:hAnsi="Calibri" w:cs="Times New Roman"/>
          <w:sz w:val="28"/>
          <w:szCs w:val="28"/>
        </w:rPr>
        <w:t>Incompleto perché ha lasciato indietro le regioni meridion</w:t>
      </w:r>
      <w:r w:rsidR="00842B23" w:rsidRPr="00E204E6">
        <w:rPr>
          <w:rFonts w:ascii="Calibri" w:eastAsia="Calibri" w:hAnsi="Calibri" w:cs="Times New Roman"/>
          <w:sz w:val="28"/>
          <w:szCs w:val="28"/>
        </w:rPr>
        <w:t xml:space="preserve">ali. Distorto, perché </w:t>
      </w:r>
      <w:r w:rsidR="00320668" w:rsidRPr="00E204E6">
        <w:rPr>
          <w:rFonts w:ascii="Calibri" w:eastAsia="Calibri" w:hAnsi="Calibri" w:cs="Times New Roman"/>
          <w:sz w:val="28"/>
          <w:szCs w:val="28"/>
        </w:rPr>
        <w:t xml:space="preserve">– </w:t>
      </w:r>
      <w:r w:rsidRPr="00E204E6">
        <w:rPr>
          <w:rFonts w:ascii="Calibri" w:eastAsia="Calibri" w:hAnsi="Calibri" w:cs="Times New Roman"/>
          <w:sz w:val="28"/>
          <w:szCs w:val="28"/>
        </w:rPr>
        <w:t xml:space="preserve">non solo non si è consentito al Mezzogiorno di svilupparsi come altre </w:t>
      </w:r>
      <w:r w:rsidR="00A21FE8" w:rsidRPr="00E204E6">
        <w:rPr>
          <w:rFonts w:ascii="Calibri" w:eastAsia="Calibri" w:hAnsi="Calibri" w:cs="Times New Roman"/>
          <w:sz w:val="28"/>
          <w:szCs w:val="28"/>
        </w:rPr>
        <w:t>Regioni</w:t>
      </w:r>
      <w:r w:rsidRPr="00E204E6">
        <w:rPr>
          <w:rFonts w:ascii="Calibri" w:eastAsia="Calibri" w:hAnsi="Calibri" w:cs="Times New Roman"/>
          <w:sz w:val="28"/>
          <w:szCs w:val="28"/>
        </w:rPr>
        <w:t>, creando disuguaglianze interne ed esterne</w:t>
      </w:r>
      <w:r w:rsidR="00320668" w:rsidRPr="00E204E6">
        <w:rPr>
          <w:rFonts w:ascii="Calibri" w:eastAsia="Calibri" w:hAnsi="Calibri" w:cs="Times New Roman"/>
          <w:sz w:val="28"/>
          <w:szCs w:val="28"/>
        </w:rPr>
        <w:t xml:space="preserve"> –</w:t>
      </w:r>
      <w:r w:rsidRPr="00E204E6">
        <w:rPr>
          <w:rFonts w:ascii="Calibri" w:eastAsia="Calibri" w:hAnsi="Calibri" w:cs="Times New Roman"/>
          <w:sz w:val="28"/>
          <w:szCs w:val="28"/>
        </w:rPr>
        <w:t xml:space="preserve"> ma addirittura lo si è incanalato verso strade che ne hanno peggiorat</w:t>
      </w:r>
      <w:r w:rsidR="00320668" w:rsidRPr="00E204E6">
        <w:rPr>
          <w:rFonts w:ascii="Calibri" w:eastAsia="Calibri" w:hAnsi="Calibri" w:cs="Times New Roman"/>
          <w:sz w:val="28"/>
          <w:szCs w:val="28"/>
        </w:rPr>
        <w:t>o</w:t>
      </w:r>
      <w:r w:rsidRPr="00E204E6">
        <w:rPr>
          <w:rFonts w:ascii="Calibri" w:eastAsia="Calibri" w:hAnsi="Calibri" w:cs="Times New Roman"/>
          <w:sz w:val="28"/>
          <w:szCs w:val="28"/>
        </w:rPr>
        <w:t xml:space="preserve"> la situazione. Successivamente, la lettera del 2010 parlerà di </w:t>
      </w:r>
      <w:r w:rsidRPr="00E204E6">
        <w:rPr>
          <w:rFonts w:ascii="Calibri" w:eastAsia="Calibri" w:hAnsi="Calibri" w:cs="Times New Roman"/>
          <w:b/>
          <w:sz w:val="28"/>
          <w:szCs w:val="28"/>
        </w:rPr>
        <w:t>sviluppo bloccato</w:t>
      </w:r>
      <w:r w:rsidRPr="00E204E6">
        <w:rPr>
          <w:rFonts w:ascii="Calibri" w:eastAsia="Calibri" w:hAnsi="Calibri" w:cs="Times New Roman"/>
          <w:sz w:val="28"/>
          <w:szCs w:val="28"/>
        </w:rPr>
        <w:t xml:space="preserve">, a proposito del fatto che i cambiamenti </w:t>
      </w:r>
      <w:r w:rsidRPr="00E204E6">
        <w:rPr>
          <w:rFonts w:ascii="Calibri" w:eastAsia="Calibri" w:hAnsi="Calibri" w:cs="Times New Roman"/>
          <w:sz w:val="28"/>
          <w:szCs w:val="28"/>
        </w:rPr>
        <w:lastRenderedPageBreak/>
        <w:t>avvenuti nel corso dei due decenni precedenti avevano reso ancora più stagnante la situazione del Mezzogiorno.</w:t>
      </w:r>
    </w:p>
    <w:p w14:paraId="34DA8871" w14:textId="17C344EC" w:rsidR="00372D55" w:rsidRPr="00E204E6" w:rsidRDefault="00621D8B" w:rsidP="00621D8B">
      <w:pPr>
        <w:spacing w:after="0" w:line="25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E204E6">
        <w:rPr>
          <w:rFonts w:ascii="Calibri" w:eastAsia="Calibri" w:hAnsi="Calibri" w:cs="Times New Roman"/>
          <w:sz w:val="28"/>
          <w:szCs w:val="28"/>
        </w:rPr>
        <w:t>Nei tre testi si propone un</w:t>
      </w:r>
      <w:r w:rsidR="00A21FE8" w:rsidRPr="00E204E6">
        <w:rPr>
          <w:rFonts w:ascii="Calibri" w:eastAsia="Calibri" w:hAnsi="Calibri" w:cs="Times New Roman"/>
          <w:sz w:val="28"/>
          <w:szCs w:val="28"/>
        </w:rPr>
        <w:t>’</w:t>
      </w:r>
      <w:r w:rsidRPr="00E204E6">
        <w:rPr>
          <w:rFonts w:ascii="Calibri" w:eastAsia="Calibri" w:hAnsi="Calibri" w:cs="Times New Roman"/>
          <w:sz w:val="28"/>
          <w:szCs w:val="28"/>
        </w:rPr>
        <w:t xml:space="preserve">idea di sviluppo che non consideri solo gli indicatori economici, ma che metta al centro le persone, le risorse e le vocazioni dei territori. A questo riguardo, anticipando alcuni temi che ritroviamo oggi nel magistero di papa Francesco, </w:t>
      </w:r>
      <w:r w:rsidR="00A21FE8" w:rsidRPr="00E204E6">
        <w:rPr>
          <w:rFonts w:ascii="Calibri" w:eastAsia="Calibri" w:hAnsi="Calibri" w:cs="Times New Roman"/>
          <w:sz w:val="28"/>
          <w:szCs w:val="28"/>
        </w:rPr>
        <w:t>il documento</w:t>
      </w:r>
      <w:r w:rsidRPr="00E204E6">
        <w:rPr>
          <w:rFonts w:ascii="Calibri" w:eastAsia="Calibri" w:hAnsi="Calibri" w:cs="Times New Roman"/>
          <w:sz w:val="28"/>
          <w:szCs w:val="28"/>
        </w:rPr>
        <w:t xml:space="preserve"> del </w:t>
      </w:r>
      <w:r w:rsidR="0036399B" w:rsidRPr="00E204E6">
        <w:rPr>
          <w:rFonts w:ascii="Calibri" w:eastAsia="Calibri" w:hAnsi="Calibri" w:cs="Times New Roman"/>
          <w:sz w:val="28"/>
          <w:szCs w:val="28"/>
        </w:rPr>
        <w:t xml:space="preserve">1989 evidenzia la necessità di </w:t>
      </w:r>
      <w:r w:rsidRPr="00E204E6">
        <w:rPr>
          <w:rFonts w:ascii="Calibri" w:eastAsia="Calibri" w:hAnsi="Calibri" w:cs="Times New Roman"/>
          <w:sz w:val="28"/>
          <w:szCs w:val="28"/>
        </w:rPr>
        <w:t xml:space="preserve">ripensare il modello economico, in particolare il mercato, e il modello antropologico di fondo, allontanandosi dall’individualismo, dal soggettivismo e dalla </w:t>
      </w:r>
      <w:r w:rsidR="0036399B" w:rsidRPr="00E204E6">
        <w:rPr>
          <w:rFonts w:ascii="Calibri" w:eastAsia="Calibri" w:hAnsi="Calibri" w:cs="Times New Roman"/>
          <w:sz w:val="28"/>
          <w:szCs w:val="28"/>
        </w:rPr>
        <w:t>ricerca del godimento immediato</w:t>
      </w:r>
      <w:r w:rsidRPr="00E204E6">
        <w:rPr>
          <w:rFonts w:ascii="Calibri" w:eastAsia="Calibri" w:hAnsi="Calibri" w:cs="Times New Roman"/>
          <w:sz w:val="28"/>
          <w:szCs w:val="28"/>
        </w:rPr>
        <w:t xml:space="preserve">. </w:t>
      </w:r>
    </w:p>
    <w:p w14:paraId="2C7A72E9" w14:textId="18E453BA" w:rsidR="00621D8B" w:rsidRPr="00E204E6" w:rsidRDefault="00A21FE8" w:rsidP="00621D8B">
      <w:pPr>
        <w:spacing w:after="0" w:line="25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E204E6">
        <w:rPr>
          <w:rFonts w:ascii="Calibri" w:eastAsia="Calibri" w:hAnsi="Calibri" w:cs="Times New Roman"/>
          <w:sz w:val="28"/>
          <w:szCs w:val="28"/>
        </w:rPr>
        <w:t>Nei tre testi</w:t>
      </w:r>
      <w:r w:rsidR="00621D8B" w:rsidRPr="00E204E6">
        <w:rPr>
          <w:rFonts w:ascii="Calibri" w:eastAsia="Calibri" w:hAnsi="Calibri" w:cs="Times New Roman"/>
          <w:sz w:val="28"/>
          <w:szCs w:val="28"/>
        </w:rPr>
        <w:t xml:space="preserve"> si evidenzia anche il fatto che uno sviluppo autenticamente umano</w:t>
      </w:r>
      <w:r w:rsidR="007732EB" w:rsidRPr="00E204E6">
        <w:rPr>
          <w:rFonts w:ascii="Calibri" w:eastAsia="Calibri" w:hAnsi="Calibri" w:cs="Times New Roman"/>
          <w:sz w:val="28"/>
          <w:szCs w:val="28"/>
        </w:rPr>
        <w:t xml:space="preserve"> richieda,</w:t>
      </w:r>
      <w:r w:rsidR="00621D8B" w:rsidRPr="00E204E6">
        <w:rPr>
          <w:rFonts w:ascii="Calibri" w:eastAsia="Calibri" w:hAnsi="Calibri" w:cs="Times New Roman"/>
          <w:sz w:val="28"/>
          <w:szCs w:val="28"/>
        </w:rPr>
        <w:t xml:space="preserve"> come essenziale presupposto</w:t>
      </w:r>
      <w:r w:rsidR="007732EB" w:rsidRPr="00E204E6">
        <w:rPr>
          <w:rFonts w:ascii="Calibri" w:eastAsia="Calibri" w:hAnsi="Calibri" w:cs="Times New Roman"/>
          <w:sz w:val="28"/>
          <w:szCs w:val="28"/>
        </w:rPr>
        <w:t>,</w:t>
      </w:r>
      <w:r w:rsidR="00621D8B" w:rsidRPr="00E204E6">
        <w:rPr>
          <w:rFonts w:ascii="Calibri" w:eastAsia="Calibri" w:hAnsi="Calibri" w:cs="Times New Roman"/>
          <w:sz w:val="28"/>
          <w:szCs w:val="28"/>
        </w:rPr>
        <w:t xml:space="preserve"> un lavoro orientato a favorire la maturazione delle coscienze e del loro peso interiore. Da qui l’importanza dell’impegno educativo, a tutti i livelli. Sono particolarmente densi i passaggi in cui si esplicitano le condizioni affinché la Chiesa possa essere soggetto in grado di contribuire a promuovere questo tipo di sviluppo. Si tratta di condizioni che esigono la scelta della strada stretta, ma liberante, del radicamento personale e comunitario nella profezia dell’ascolto del Vangelo, in una condizi</w:t>
      </w:r>
      <w:r w:rsidR="0012763D" w:rsidRPr="00E204E6">
        <w:rPr>
          <w:rFonts w:ascii="Calibri" w:eastAsia="Calibri" w:hAnsi="Calibri" w:cs="Times New Roman"/>
          <w:sz w:val="28"/>
          <w:szCs w:val="28"/>
        </w:rPr>
        <w:t>one di povertà e di non</w:t>
      </w:r>
      <w:r w:rsidRPr="00E204E6">
        <w:rPr>
          <w:rFonts w:ascii="Calibri" w:eastAsia="Calibri" w:hAnsi="Calibri" w:cs="Times New Roman"/>
          <w:sz w:val="28"/>
          <w:szCs w:val="28"/>
        </w:rPr>
        <w:t>-</w:t>
      </w:r>
      <w:r w:rsidR="0012763D" w:rsidRPr="00E204E6">
        <w:rPr>
          <w:rFonts w:ascii="Calibri" w:eastAsia="Calibri" w:hAnsi="Calibri" w:cs="Times New Roman"/>
          <w:sz w:val="28"/>
          <w:szCs w:val="28"/>
        </w:rPr>
        <w:t>potere.</w:t>
      </w:r>
    </w:p>
    <w:p w14:paraId="5A3C98E0" w14:textId="20857A94" w:rsidR="002E16B3" w:rsidRPr="00E204E6" w:rsidRDefault="002E16B3" w:rsidP="00621D8B">
      <w:pPr>
        <w:spacing w:after="0" w:line="25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7A64732F" w14:textId="53D678F0" w:rsidR="002E16B3" w:rsidRPr="00E204E6" w:rsidRDefault="00E204E6" w:rsidP="00E204E6">
      <w:pPr>
        <w:spacing w:after="0" w:line="256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1. </w:t>
      </w:r>
      <w:r w:rsidR="002E16B3" w:rsidRPr="00E204E6">
        <w:rPr>
          <w:rFonts w:ascii="Calibri" w:eastAsia="Calibri" w:hAnsi="Calibri" w:cs="Times New Roman"/>
          <w:b/>
          <w:bCs/>
          <w:sz w:val="28"/>
          <w:szCs w:val="28"/>
        </w:rPr>
        <w:t>Cambiare sì, ma nella giusta direzione</w:t>
      </w:r>
    </w:p>
    <w:p w14:paraId="0B9D10DF" w14:textId="77777777" w:rsidR="00E204E6" w:rsidRPr="00E204E6" w:rsidRDefault="00E204E6" w:rsidP="00E204E6">
      <w:pPr>
        <w:spacing w:after="0" w:line="256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736BF661" w14:textId="751D28BC" w:rsidR="00CE6459" w:rsidRPr="00E204E6" w:rsidRDefault="00621D8B" w:rsidP="00621D8B">
      <w:pPr>
        <w:spacing w:after="0" w:line="25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E204E6">
        <w:rPr>
          <w:rFonts w:ascii="Calibri" w:eastAsia="Calibri" w:hAnsi="Calibri" w:cs="Times New Roman"/>
          <w:sz w:val="28"/>
          <w:szCs w:val="28"/>
        </w:rPr>
        <w:t xml:space="preserve">In continuità con il magistero dei nostri predecessori, la riflessione che proponiamo in questo documento intende argomentare in modo chiaro le ragioni per cui riteniamo </w:t>
      </w:r>
      <w:r w:rsidR="00A42803" w:rsidRPr="00E204E6">
        <w:rPr>
          <w:rFonts w:ascii="Calibri" w:eastAsia="Calibri" w:hAnsi="Calibri" w:cs="Times New Roman"/>
          <w:sz w:val="28"/>
          <w:szCs w:val="28"/>
        </w:rPr>
        <w:t>insostenibile</w:t>
      </w:r>
      <w:r w:rsidR="00A42803" w:rsidRPr="00E204E6" w:rsidDel="00A42803">
        <w:rPr>
          <w:rFonts w:ascii="Calibri" w:eastAsia="Calibri" w:hAnsi="Calibri" w:cs="Times New Roman"/>
          <w:sz w:val="28"/>
          <w:szCs w:val="28"/>
        </w:rPr>
        <w:t xml:space="preserve"> </w:t>
      </w:r>
      <w:r w:rsidRPr="00E204E6">
        <w:rPr>
          <w:rFonts w:ascii="Calibri" w:eastAsia="Calibri" w:hAnsi="Calibri" w:cs="Times New Roman"/>
          <w:sz w:val="28"/>
          <w:szCs w:val="28"/>
        </w:rPr>
        <w:t>il prog</w:t>
      </w:r>
      <w:r w:rsidR="00B52ACA" w:rsidRPr="00E204E6">
        <w:rPr>
          <w:rFonts w:ascii="Calibri" w:eastAsia="Calibri" w:hAnsi="Calibri" w:cs="Times New Roman"/>
          <w:sz w:val="28"/>
          <w:szCs w:val="28"/>
        </w:rPr>
        <w:t>etto di autonomia differenziata</w:t>
      </w:r>
      <w:r w:rsidRPr="00E204E6">
        <w:rPr>
          <w:rFonts w:ascii="Calibri" w:eastAsia="Calibri" w:hAnsi="Calibri" w:cs="Times New Roman"/>
          <w:sz w:val="28"/>
          <w:szCs w:val="28"/>
        </w:rPr>
        <w:t xml:space="preserve">. Tale posizione non equivale alla difesa dello </w:t>
      </w:r>
      <w:r w:rsidRPr="00E204E6">
        <w:rPr>
          <w:rFonts w:ascii="Calibri" w:eastAsia="Calibri" w:hAnsi="Calibri" w:cs="Times New Roman"/>
          <w:i/>
          <w:sz w:val="28"/>
          <w:szCs w:val="28"/>
        </w:rPr>
        <w:t>status quo</w:t>
      </w:r>
      <w:r w:rsidRPr="00E204E6">
        <w:rPr>
          <w:rFonts w:ascii="Calibri" w:eastAsia="Calibri" w:hAnsi="Calibri" w:cs="Times New Roman"/>
          <w:sz w:val="28"/>
          <w:szCs w:val="28"/>
        </w:rPr>
        <w:t>. Essa poggia, al contrario, sulla consapevolezza che</w:t>
      </w:r>
      <w:r w:rsidR="00A42803" w:rsidRPr="00E204E6">
        <w:rPr>
          <w:rFonts w:ascii="Calibri" w:eastAsia="Calibri" w:hAnsi="Calibri" w:cs="Times New Roman"/>
          <w:sz w:val="28"/>
          <w:szCs w:val="28"/>
        </w:rPr>
        <w:t xml:space="preserve"> </w:t>
      </w:r>
      <w:r w:rsidRPr="00E204E6">
        <w:rPr>
          <w:rFonts w:ascii="Calibri" w:eastAsia="Calibri" w:hAnsi="Calibri" w:cs="Times New Roman"/>
          <w:sz w:val="28"/>
          <w:szCs w:val="28"/>
        </w:rPr>
        <w:t>sono necessari cambiamenti anche importanti nelle politiche pubbliche e, in particolare</w:t>
      </w:r>
      <w:r w:rsidR="00F138D8" w:rsidRPr="00E204E6">
        <w:rPr>
          <w:rFonts w:ascii="Calibri" w:eastAsia="Calibri" w:hAnsi="Calibri" w:cs="Times New Roman"/>
          <w:sz w:val="28"/>
          <w:szCs w:val="28"/>
        </w:rPr>
        <w:t xml:space="preserve">, </w:t>
      </w:r>
      <w:r w:rsidRPr="00E204E6">
        <w:rPr>
          <w:rFonts w:ascii="Calibri" w:eastAsia="Calibri" w:hAnsi="Calibri" w:cs="Times New Roman"/>
          <w:sz w:val="28"/>
          <w:szCs w:val="28"/>
        </w:rPr>
        <w:t>nel sistema italiano di welfare</w:t>
      </w:r>
      <w:r w:rsidR="00F26F3E" w:rsidRPr="00E204E6">
        <w:rPr>
          <w:rFonts w:ascii="Calibri" w:eastAsia="Calibri" w:hAnsi="Calibri" w:cs="Times New Roman"/>
          <w:sz w:val="28"/>
          <w:szCs w:val="28"/>
        </w:rPr>
        <w:t>. Cambiamenti che, però, dovrebbero andare in direzione opposta rispetto a questo</w:t>
      </w:r>
      <w:r w:rsidRPr="00E204E6">
        <w:rPr>
          <w:rFonts w:ascii="Calibri" w:eastAsia="Calibri" w:hAnsi="Calibri" w:cs="Times New Roman"/>
          <w:sz w:val="28"/>
          <w:szCs w:val="28"/>
        </w:rPr>
        <w:t xml:space="preserve"> disegno di regionalismo differenziato. </w:t>
      </w:r>
      <w:r w:rsidR="000D11E5" w:rsidRPr="00E204E6">
        <w:rPr>
          <w:rFonts w:ascii="Calibri" w:eastAsia="Calibri" w:hAnsi="Calibri" w:cs="Times New Roman"/>
          <w:sz w:val="28"/>
          <w:szCs w:val="28"/>
        </w:rPr>
        <w:t>Suscita infatti “preoccupazione</w:t>
      </w:r>
      <w:r w:rsidR="00A604C2" w:rsidRPr="00E204E6">
        <w:rPr>
          <w:rFonts w:ascii="Calibri" w:eastAsia="Calibri" w:hAnsi="Calibri" w:cs="Times New Roman"/>
          <w:sz w:val="28"/>
          <w:szCs w:val="28"/>
        </w:rPr>
        <w:t>”</w:t>
      </w:r>
      <w:r w:rsidR="005F70DF" w:rsidRPr="00E204E6">
        <w:rPr>
          <w:rFonts w:ascii="Calibri" w:eastAsia="Calibri" w:hAnsi="Calibri" w:cs="Times New Roman"/>
          <w:sz w:val="28"/>
          <w:szCs w:val="28"/>
        </w:rPr>
        <w:t xml:space="preserve"> –</w:t>
      </w:r>
      <w:r w:rsidR="00A604C2" w:rsidRPr="00E204E6">
        <w:rPr>
          <w:rFonts w:ascii="Calibri" w:eastAsia="Calibri" w:hAnsi="Calibri" w:cs="Times New Roman"/>
          <w:sz w:val="28"/>
          <w:szCs w:val="28"/>
        </w:rPr>
        <w:t xml:space="preserve"> come</w:t>
      </w:r>
      <w:r w:rsidR="005F70DF" w:rsidRPr="00E204E6">
        <w:rPr>
          <w:rFonts w:ascii="Calibri" w:eastAsia="Calibri" w:hAnsi="Calibri" w:cs="Times New Roman"/>
          <w:sz w:val="28"/>
          <w:szCs w:val="28"/>
        </w:rPr>
        <w:t xml:space="preserve"> </w:t>
      </w:r>
      <w:r w:rsidR="00A604C2" w:rsidRPr="00E204E6">
        <w:rPr>
          <w:rFonts w:ascii="Calibri" w:eastAsia="Calibri" w:hAnsi="Calibri" w:cs="Times New Roman"/>
          <w:sz w:val="28"/>
          <w:szCs w:val="28"/>
        </w:rPr>
        <w:t>ha rilevato</w:t>
      </w:r>
      <w:r w:rsidR="000D11E5" w:rsidRPr="00E204E6">
        <w:rPr>
          <w:rFonts w:ascii="Calibri" w:eastAsia="Calibri" w:hAnsi="Calibri" w:cs="Times New Roman"/>
          <w:sz w:val="28"/>
          <w:szCs w:val="28"/>
        </w:rPr>
        <w:t xml:space="preserve"> il presidente della </w:t>
      </w:r>
      <w:r w:rsidR="00A21FE8" w:rsidRPr="00E204E6">
        <w:rPr>
          <w:rFonts w:ascii="Calibri" w:eastAsia="Calibri" w:hAnsi="Calibri" w:cs="Times New Roman"/>
          <w:sz w:val="28"/>
          <w:szCs w:val="28"/>
        </w:rPr>
        <w:t>Conferenza Episcopale Italiana</w:t>
      </w:r>
      <w:r w:rsidR="000D11E5" w:rsidRPr="00E204E6">
        <w:rPr>
          <w:rFonts w:ascii="Calibri" w:eastAsia="Calibri" w:hAnsi="Calibri" w:cs="Times New Roman"/>
          <w:sz w:val="28"/>
          <w:szCs w:val="28"/>
        </w:rPr>
        <w:t xml:space="preserve">, </w:t>
      </w:r>
      <w:r w:rsidR="00A21FE8" w:rsidRPr="00E204E6">
        <w:rPr>
          <w:rFonts w:ascii="Calibri" w:eastAsia="Calibri" w:hAnsi="Calibri" w:cs="Times New Roman"/>
          <w:sz w:val="28"/>
          <w:szCs w:val="28"/>
        </w:rPr>
        <w:t>Cardinale</w:t>
      </w:r>
      <w:r w:rsidR="000D11E5" w:rsidRPr="00E204E6">
        <w:rPr>
          <w:rFonts w:ascii="Calibri" w:eastAsia="Calibri" w:hAnsi="Calibri" w:cs="Times New Roman"/>
          <w:sz w:val="28"/>
          <w:szCs w:val="28"/>
        </w:rPr>
        <w:t xml:space="preserve"> Matteo Zuppi</w:t>
      </w:r>
      <w:r w:rsidR="00A21FE8" w:rsidRPr="00E204E6">
        <w:rPr>
          <w:rFonts w:ascii="Calibri" w:eastAsia="Calibri" w:hAnsi="Calibri" w:cs="Times New Roman"/>
          <w:sz w:val="28"/>
          <w:szCs w:val="28"/>
        </w:rPr>
        <w:t>,</w:t>
      </w:r>
      <w:r w:rsidR="005F70DF" w:rsidRPr="00E204E6">
        <w:rPr>
          <w:rFonts w:ascii="Calibri" w:eastAsia="Calibri" w:hAnsi="Calibri" w:cs="Times New Roman"/>
          <w:sz w:val="28"/>
          <w:szCs w:val="28"/>
        </w:rPr>
        <w:t xml:space="preserve"> introducendo i lavori del Consiglio Episcopale Permanente il 18 marzo 2024 – </w:t>
      </w:r>
      <w:r w:rsidR="006A1B4D" w:rsidRPr="00E204E6">
        <w:rPr>
          <w:rFonts w:ascii="Calibri" w:eastAsia="Calibri" w:hAnsi="Calibri" w:cs="Times New Roman"/>
          <w:sz w:val="28"/>
          <w:szCs w:val="28"/>
        </w:rPr>
        <w:t>«</w:t>
      </w:r>
      <w:r w:rsidR="000D11E5" w:rsidRPr="00E204E6">
        <w:rPr>
          <w:rFonts w:ascii="Calibri" w:eastAsia="Calibri" w:hAnsi="Calibri" w:cs="Times New Roman"/>
          <w:sz w:val="28"/>
          <w:szCs w:val="28"/>
        </w:rPr>
        <w:t>la tenuta del sistema Paese, in particolare di quelle aree che ormai da tempo fanno i conti con la crisi economica e sociale, con lo spopolamento e con la carenza di servizi</w:t>
      </w:r>
      <w:r w:rsidR="006A1B4D" w:rsidRPr="00E204E6">
        <w:rPr>
          <w:rFonts w:ascii="Calibri" w:eastAsia="Calibri" w:hAnsi="Calibri" w:cs="Times New Roman"/>
          <w:sz w:val="28"/>
          <w:szCs w:val="28"/>
        </w:rPr>
        <w:t>»</w:t>
      </w:r>
      <w:r w:rsidR="00665B7C" w:rsidRPr="00E204E6">
        <w:rPr>
          <w:rFonts w:ascii="Calibri" w:eastAsia="Calibri" w:hAnsi="Calibri" w:cs="Times New Roman"/>
          <w:sz w:val="28"/>
          <w:szCs w:val="28"/>
        </w:rPr>
        <w:t>. Pe</w:t>
      </w:r>
      <w:r w:rsidR="00A604C2" w:rsidRPr="00E204E6">
        <w:rPr>
          <w:rFonts w:ascii="Calibri" w:eastAsia="Calibri" w:hAnsi="Calibri" w:cs="Times New Roman"/>
          <w:sz w:val="28"/>
          <w:szCs w:val="28"/>
        </w:rPr>
        <w:t>r questo</w:t>
      </w:r>
      <w:r w:rsidR="00A21FE8" w:rsidRPr="00E204E6">
        <w:rPr>
          <w:rFonts w:ascii="Calibri" w:eastAsia="Calibri" w:hAnsi="Calibri" w:cs="Times New Roman"/>
          <w:sz w:val="28"/>
          <w:szCs w:val="28"/>
        </w:rPr>
        <w:t>,</w:t>
      </w:r>
      <w:r w:rsidR="00A604C2" w:rsidRPr="00E204E6">
        <w:rPr>
          <w:rFonts w:ascii="Calibri" w:eastAsia="Calibri" w:hAnsi="Calibri" w:cs="Times New Roman"/>
          <w:sz w:val="28"/>
          <w:szCs w:val="28"/>
        </w:rPr>
        <w:t xml:space="preserve"> non deve venir meno</w:t>
      </w:r>
      <w:r w:rsidR="000D11E5" w:rsidRPr="00E204E6">
        <w:rPr>
          <w:rFonts w:ascii="Calibri" w:eastAsia="Calibri" w:hAnsi="Calibri" w:cs="Times New Roman"/>
          <w:sz w:val="28"/>
          <w:szCs w:val="28"/>
        </w:rPr>
        <w:t xml:space="preserve"> </w:t>
      </w:r>
      <w:r w:rsidR="006A1B4D" w:rsidRPr="00E204E6">
        <w:rPr>
          <w:rFonts w:ascii="Calibri" w:eastAsia="Calibri" w:hAnsi="Calibri" w:cs="Times New Roman"/>
          <w:sz w:val="28"/>
          <w:szCs w:val="28"/>
        </w:rPr>
        <w:t>«</w:t>
      </w:r>
      <w:r w:rsidR="000D11E5" w:rsidRPr="00E204E6">
        <w:rPr>
          <w:rFonts w:ascii="Calibri" w:eastAsia="Calibri" w:hAnsi="Calibri" w:cs="Times New Roman"/>
          <w:sz w:val="28"/>
          <w:szCs w:val="28"/>
        </w:rPr>
        <w:t>un quadro istituzionale che possa favorire uno sviluppo unitario, secondo i principi di solidarietà, sussidiarietà e coesione sociale</w:t>
      </w:r>
      <w:r w:rsidR="006A1B4D" w:rsidRPr="00E204E6">
        <w:rPr>
          <w:rFonts w:ascii="Calibri" w:eastAsia="Calibri" w:hAnsi="Calibri" w:cs="Times New Roman"/>
          <w:sz w:val="28"/>
          <w:szCs w:val="28"/>
        </w:rPr>
        <w:t>»</w:t>
      </w:r>
      <w:r w:rsidR="000D11E5" w:rsidRPr="00E204E6">
        <w:rPr>
          <w:rFonts w:ascii="Calibri" w:eastAsia="Calibri" w:hAnsi="Calibri" w:cs="Times New Roman"/>
          <w:sz w:val="28"/>
          <w:szCs w:val="28"/>
        </w:rPr>
        <w:t xml:space="preserve">. </w:t>
      </w:r>
      <w:r w:rsidR="005F70DF" w:rsidRPr="00E204E6">
        <w:rPr>
          <w:rFonts w:ascii="Calibri" w:eastAsia="Calibri" w:hAnsi="Calibri" w:cs="Times New Roman"/>
          <w:sz w:val="28"/>
          <w:szCs w:val="28"/>
        </w:rPr>
        <w:t xml:space="preserve">E ha concluso: </w:t>
      </w:r>
      <w:r w:rsidR="006A1B4D" w:rsidRPr="00E204E6">
        <w:rPr>
          <w:rFonts w:ascii="Calibri" w:eastAsia="Calibri" w:hAnsi="Calibri" w:cs="Times New Roman"/>
          <w:sz w:val="28"/>
          <w:szCs w:val="28"/>
        </w:rPr>
        <w:t>«</w:t>
      </w:r>
      <w:r w:rsidR="00A604C2" w:rsidRPr="00E204E6">
        <w:rPr>
          <w:rFonts w:ascii="Calibri" w:eastAsia="Calibri" w:hAnsi="Calibri" w:cs="Times New Roman"/>
          <w:sz w:val="28"/>
          <w:szCs w:val="28"/>
        </w:rPr>
        <w:t xml:space="preserve">Su questo versante </w:t>
      </w:r>
      <w:r w:rsidR="000D11E5" w:rsidRPr="00E204E6">
        <w:rPr>
          <w:rFonts w:ascii="Calibri" w:eastAsia="Calibri" w:hAnsi="Calibri" w:cs="Times New Roman"/>
          <w:sz w:val="28"/>
          <w:szCs w:val="28"/>
        </w:rPr>
        <w:t>la nostra attenzione è stata costante e resterà vigile</w:t>
      </w:r>
      <w:r w:rsidR="006A1B4D" w:rsidRPr="00E204E6">
        <w:rPr>
          <w:rFonts w:ascii="Calibri" w:eastAsia="Calibri" w:hAnsi="Calibri" w:cs="Times New Roman"/>
          <w:sz w:val="28"/>
          <w:szCs w:val="28"/>
        </w:rPr>
        <w:t>»</w:t>
      </w:r>
      <w:r w:rsidR="000D11E5" w:rsidRPr="00E204E6">
        <w:rPr>
          <w:rFonts w:ascii="Calibri" w:eastAsia="Calibri" w:hAnsi="Calibri" w:cs="Times New Roman"/>
          <w:sz w:val="28"/>
          <w:szCs w:val="28"/>
        </w:rPr>
        <w:t>.</w:t>
      </w:r>
      <w:r w:rsidR="005F70DF" w:rsidRPr="00E204E6">
        <w:rPr>
          <w:rFonts w:ascii="Calibri" w:eastAsia="Calibri" w:hAnsi="Calibri" w:cs="Times New Roman"/>
          <w:sz w:val="28"/>
          <w:szCs w:val="28"/>
        </w:rPr>
        <w:t xml:space="preserve"> Alle parole del Cardinale Presidente della CEI, fanno seguito quelle del Comunicato finale del Consiglio Episcopale Permanente: i Vescovi </w:t>
      </w:r>
      <w:r w:rsidR="006A1B4D" w:rsidRPr="00E204E6">
        <w:rPr>
          <w:rFonts w:ascii="Calibri" w:eastAsia="Calibri" w:hAnsi="Calibri" w:cs="Times New Roman"/>
          <w:sz w:val="28"/>
          <w:szCs w:val="28"/>
        </w:rPr>
        <w:t>«</w:t>
      </w:r>
      <w:r w:rsidR="005F70DF" w:rsidRPr="00E204E6">
        <w:rPr>
          <w:rFonts w:ascii="Calibri" w:eastAsia="Calibri" w:hAnsi="Calibri" w:cs="Times New Roman"/>
          <w:sz w:val="28"/>
          <w:szCs w:val="28"/>
        </w:rPr>
        <w:t xml:space="preserve">hanno rinnovato l’appello per uno sviluppo unitario, che metta in circolo in modo virtuoso la solidarietà e la sussidiarietà, </w:t>
      </w:r>
      <w:r w:rsidR="005F70DF" w:rsidRPr="00E204E6">
        <w:rPr>
          <w:rFonts w:ascii="Calibri" w:eastAsia="Calibri" w:hAnsi="Calibri" w:cs="Times New Roman"/>
          <w:sz w:val="28"/>
          <w:szCs w:val="28"/>
        </w:rPr>
        <w:lastRenderedPageBreak/>
        <w:t>promuovendo la crescita e non alimentando le disuguaglianze. Da parte sua la Chiesa in Italia, fedele al Vangelo e nel solco del percorso compiuto finora, continuerà a contribuire all’unità, accompagnando le comunità e non lasciandosi spaventare dalle contingenze del tempo presente</w:t>
      </w:r>
      <w:r w:rsidR="006A1B4D" w:rsidRPr="00E204E6">
        <w:rPr>
          <w:rFonts w:ascii="Calibri" w:eastAsia="Calibri" w:hAnsi="Calibri" w:cs="Times New Roman"/>
          <w:sz w:val="28"/>
          <w:szCs w:val="28"/>
        </w:rPr>
        <w:t>»</w:t>
      </w:r>
      <w:r w:rsidR="005F70DF" w:rsidRPr="00E204E6">
        <w:rPr>
          <w:rFonts w:ascii="Calibri" w:eastAsia="Calibri" w:hAnsi="Calibri" w:cs="Times New Roman"/>
          <w:sz w:val="28"/>
          <w:szCs w:val="28"/>
        </w:rPr>
        <w:t xml:space="preserve"> (20 marzo 2024).</w:t>
      </w:r>
    </w:p>
    <w:p w14:paraId="722C73EE" w14:textId="77777777" w:rsidR="007B0CA3" w:rsidRPr="00E204E6" w:rsidRDefault="007B0CA3" w:rsidP="00621D8B">
      <w:pPr>
        <w:spacing w:after="0" w:line="25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0623B6B1" w14:textId="4313E530" w:rsidR="007B0CA3" w:rsidRPr="00E204E6" w:rsidRDefault="00C561AF" w:rsidP="007B0CA3">
      <w:pPr>
        <w:spacing w:after="0" w:line="256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E204E6">
        <w:rPr>
          <w:rFonts w:ascii="Calibri" w:eastAsia="Calibri" w:hAnsi="Calibri" w:cs="Times New Roman"/>
          <w:b/>
          <w:sz w:val="28"/>
          <w:szCs w:val="28"/>
        </w:rPr>
        <w:t>2</w:t>
      </w:r>
      <w:r w:rsidR="007B0CA3" w:rsidRPr="00E204E6">
        <w:rPr>
          <w:rFonts w:ascii="Calibri" w:eastAsia="Calibri" w:hAnsi="Calibri" w:cs="Times New Roman"/>
          <w:b/>
          <w:sz w:val="28"/>
          <w:szCs w:val="28"/>
        </w:rPr>
        <w:t xml:space="preserve">. La </w:t>
      </w:r>
      <w:r w:rsidR="006A1B4D" w:rsidRPr="00E204E6">
        <w:rPr>
          <w:rFonts w:ascii="Calibri" w:eastAsia="Calibri" w:hAnsi="Calibri" w:cs="Times New Roman"/>
          <w:b/>
          <w:sz w:val="28"/>
          <w:szCs w:val="28"/>
        </w:rPr>
        <w:t>«</w:t>
      </w:r>
      <w:r w:rsidR="007B0CA3" w:rsidRPr="00E204E6">
        <w:rPr>
          <w:rFonts w:ascii="Calibri" w:eastAsia="Calibri" w:hAnsi="Calibri" w:cs="Times New Roman"/>
          <w:b/>
          <w:sz w:val="28"/>
          <w:szCs w:val="28"/>
        </w:rPr>
        <w:t>secessione dei ricchi</w:t>
      </w:r>
      <w:r w:rsidR="006A1B4D" w:rsidRPr="00E204E6">
        <w:rPr>
          <w:rFonts w:ascii="Calibri" w:eastAsia="Calibri" w:hAnsi="Calibri" w:cs="Times New Roman"/>
          <w:b/>
          <w:sz w:val="28"/>
          <w:szCs w:val="28"/>
        </w:rPr>
        <w:t>»</w:t>
      </w:r>
    </w:p>
    <w:p w14:paraId="26EA4B23" w14:textId="77777777" w:rsidR="007B0CA3" w:rsidRPr="00E204E6" w:rsidRDefault="007B0CA3" w:rsidP="00621D8B">
      <w:pPr>
        <w:spacing w:after="0" w:line="25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0FD7DCF4" w14:textId="4A5F5D30" w:rsidR="00621D8B" w:rsidRPr="00E204E6" w:rsidRDefault="0024616B" w:rsidP="00621D8B">
      <w:pPr>
        <w:spacing w:after="0" w:line="25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E204E6">
        <w:rPr>
          <w:rFonts w:ascii="Calibri" w:eastAsia="Calibri" w:hAnsi="Calibri" w:cs="Times New Roman"/>
          <w:sz w:val="28"/>
          <w:szCs w:val="28"/>
        </w:rPr>
        <w:t>Il disegno di legge oggetto di valutazione ha un presupposto che</w:t>
      </w:r>
      <w:r w:rsidR="006A1B4D" w:rsidRPr="00E204E6">
        <w:rPr>
          <w:rFonts w:ascii="Calibri" w:eastAsia="Calibri" w:hAnsi="Calibri" w:cs="Times New Roman"/>
          <w:sz w:val="28"/>
          <w:szCs w:val="28"/>
        </w:rPr>
        <w:t xml:space="preserve">, </w:t>
      </w:r>
      <w:r w:rsidRPr="00E204E6">
        <w:rPr>
          <w:rFonts w:ascii="Calibri" w:eastAsia="Calibri" w:hAnsi="Calibri" w:cs="Times New Roman"/>
          <w:sz w:val="28"/>
          <w:szCs w:val="28"/>
        </w:rPr>
        <w:t>già in partenza</w:t>
      </w:r>
      <w:r w:rsidR="006A1B4D" w:rsidRPr="00E204E6">
        <w:rPr>
          <w:rFonts w:ascii="Calibri" w:eastAsia="Calibri" w:hAnsi="Calibri" w:cs="Times New Roman"/>
          <w:sz w:val="28"/>
          <w:szCs w:val="28"/>
        </w:rPr>
        <w:t xml:space="preserve">, </w:t>
      </w:r>
      <w:r w:rsidRPr="00E204E6">
        <w:rPr>
          <w:rFonts w:ascii="Calibri" w:eastAsia="Calibri" w:hAnsi="Calibri" w:cs="Times New Roman"/>
          <w:sz w:val="28"/>
          <w:szCs w:val="28"/>
        </w:rPr>
        <w:t xml:space="preserve">rivela una criticità di fondo. </w:t>
      </w:r>
      <w:r w:rsidR="00621D8B" w:rsidRPr="00E204E6">
        <w:rPr>
          <w:rFonts w:ascii="Calibri" w:eastAsia="Calibri" w:hAnsi="Calibri" w:cs="Times New Roman"/>
          <w:sz w:val="28"/>
          <w:szCs w:val="28"/>
        </w:rPr>
        <w:t xml:space="preserve">Le </w:t>
      </w:r>
      <w:r w:rsidR="005F70DF" w:rsidRPr="00E204E6">
        <w:rPr>
          <w:rFonts w:ascii="Calibri" w:eastAsia="Calibri" w:hAnsi="Calibri" w:cs="Times New Roman"/>
          <w:sz w:val="28"/>
          <w:szCs w:val="28"/>
        </w:rPr>
        <w:t xml:space="preserve">Regioni </w:t>
      </w:r>
      <w:r w:rsidR="00621D8B" w:rsidRPr="00E204E6">
        <w:rPr>
          <w:rFonts w:ascii="Calibri" w:eastAsia="Calibri" w:hAnsi="Calibri" w:cs="Times New Roman"/>
          <w:sz w:val="28"/>
          <w:szCs w:val="28"/>
        </w:rPr>
        <w:t xml:space="preserve">che oggi chiedono l’autonomia rispetto a settori importanti delle politiche pubbliche, si aspettano che la maggior parte del gettito fiscale sia lasciato nelle stesse </w:t>
      </w:r>
      <w:r w:rsidR="005F70DF" w:rsidRPr="00E204E6">
        <w:rPr>
          <w:rFonts w:ascii="Calibri" w:eastAsia="Calibri" w:hAnsi="Calibri" w:cs="Times New Roman"/>
          <w:sz w:val="28"/>
          <w:szCs w:val="28"/>
        </w:rPr>
        <w:t xml:space="preserve">Regioni </w:t>
      </w:r>
      <w:r w:rsidR="00621D8B" w:rsidRPr="00E204E6">
        <w:rPr>
          <w:rFonts w:ascii="Calibri" w:eastAsia="Calibri" w:hAnsi="Calibri" w:cs="Times New Roman"/>
          <w:sz w:val="28"/>
          <w:szCs w:val="28"/>
        </w:rPr>
        <w:t>che lo producono. In questo modo, quelle più sviluppate economicamente si ritroverebbero a poter gestire più risorse di quelle che lo Stato attualmente impiega nei rispettivi territori, con riferimento alle stesse materie. Questo è il motivo per cui il progetto di autonomia diff</w:t>
      </w:r>
      <w:r w:rsidR="00474051" w:rsidRPr="00E204E6">
        <w:rPr>
          <w:rFonts w:ascii="Calibri" w:eastAsia="Calibri" w:hAnsi="Calibri" w:cs="Times New Roman"/>
          <w:sz w:val="28"/>
          <w:szCs w:val="28"/>
        </w:rPr>
        <w:t>erenziata è stato efficacemente</w:t>
      </w:r>
      <w:r w:rsidR="00621D8B" w:rsidRPr="00E204E6">
        <w:rPr>
          <w:rFonts w:ascii="Calibri" w:eastAsia="Calibri" w:hAnsi="Calibri" w:cs="Times New Roman"/>
          <w:sz w:val="28"/>
          <w:szCs w:val="28"/>
        </w:rPr>
        <w:t xml:space="preserve"> definito </w:t>
      </w:r>
      <w:r w:rsidR="00A42803" w:rsidRPr="00E204E6">
        <w:rPr>
          <w:rFonts w:ascii="Calibri" w:eastAsia="Calibri" w:hAnsi="Calibri" w:cs="Times New Roman"/>
          <w:sz w:val="28"/>
          <w:szCs w:val="28"/>
        </w:rPr>
        <w:t xml:space="preserve">dall’economista Gianfranco Viesti </w:t>
      </w:r>
      <w:r w:rsidR="00621D8B" w:rsidRPr="00E204E6">
        <w:rPr>
          <w:rFonts w:ascii="Calibri" w:eastAsia="Calibri" w:hAnsi="Calibri" w:cs="Times New Roman"/>
          <w:sz w:val="28"/>
          <w:szCs w:val="28"/>
        </w:rPr>
        <w:t xml:space="preserve">come la </w:t>
      </w:r>
      <w:r w:rsidR="006A1B4D" w:rsidRPr="00E204E6">
        <w:rPr>
          <w:rFonts w:ascii="Calibri" w:eastAsia="Calibri" w:hAnsi="Calibri" w:cs="Times New Roman"/>
          <w:sz w:val="28"/>
          <w:szCs w:val="28"/>
        </w:rPr>
        <w:t>«</w:t>
      </w:r>
      <w:r w:rsidR="00621D8B" w:rsidRPr="00E204E6">
        <w:rPr>
          <w:rFonts w:ascii="Calibri" w:eastAsia="Calibri" w:hAnsi="Calibri" w:cs="Times New Roman"/>
          <w:b/>
          <w:sz w:val="28"/>
          <w:szCs w:val="28"/>
        </w:rPr>
        <w:t>secessione dei ricchi</w:t>
      </w:r>
      <w:r w:rsidR="006A1B4D" w:rsidRPr="00E204E6">
        <w:rPr>
          <w:rFonts w:ascii="Calibri" w:eastAsia="Calibri" w:hAnsi="Calibri" w:cs="Times New Roman"/>
          <w:sz w:val="28"/>
          <w:szCs w:val="28"/>
        </w:rPr>
        <w:t>»</w:t>
      </w:r>
      <w:r w:rsidR="00621D8B" w:rsidRPr="00E204E6">
        <w:rPr>
          <w:rFonts w:ascii="Calibri" w:eastAsia="Calibri" w:hAnsi="Calibri" w:cs="Times New Roman"/>
          <w:sz w:val="28"/>
          <w:szCs w:val="28"/>
        </w:rPr>
        <w:t xml:space="preserve">. Non è un caso che l’iniziativa sia stata presa </w:t>
      </w:r>
      <w:r w:rsidR="00B52ACA" w:rsidRPr="00E204E6">
        <w:rPr>
          <w:rFonts w:ascii="Calibri" w:eastAsia="Calibri" w:hAnsi="Calibri" w:cs="Times New Roman"/>
          <w:sz w:val="28"/>
          <w:szCs w:val="28"/>
        </w:rPr>
        <w:t xml:space="preserve">dal </w:t>
      </w:r>
      <w:r w:rsidR="00621D8B" w:rsidRPr="00E204E6">
        <w:rPr>
          <w:rFonts w:ascii="Calibri" w:eastAsia="Calibri" w:hAnsi="Calibri" w:cs="Times New Roman"/>
          <w:sz w:val="28"/>
          <w:szCs w:val="28"/>
        </w:rPr>
        <w:t xml:space="preserve">Veneto, </w:t>
      </w:r>
      <w:r w:rsidR="00B52ACA" w:rsidRPr="00E204E6">
        <w:rPr>
          <w:rFonts w:ascii="Calibri" w:eastAsia="Calibri" w:hAnsi="Calibri" w:cs="Times New Roman"/>
          <w:sz w:val="28"/>
          <w:szCs w:val="28"/>
        </w:rPr>
        <w:t>dalla Lombardia e dall’Emilia Romagna,</w:t>
      </w:r>
      <w:r w:rsidR="00621D8B" w:rsidRPr="00E204E6">
        <w:rPr>
          <w:rFonts w:ascii="Calibri" w:eastAsia="Calibri" w:hAnsi="Calibri" w:cs="Times New Roman"/>
          <w:sz w:val="28"/>
          <w:szCs w:val="28"/>
        </w:rPr>
        <w:t xml:space="preserve"> a partire dal 2017. </w:t>
      </w:r>
    </w:p>
    <w:p w14:paraId="67443DE7" w14:textId="5FEB9EFA" w:rsidR="00621D8B" w:rsidRPr="00E204E6" w:rsidRDefault="00621D8B" w:rsidP="00F26F3E">
      <w:pPr>
        <w:spacing w:after="0" w:line="25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E204E6">
        <w:rPr>
          <w:rFonts w:ascii="Calibri" w:eastAsia="Calibri" w:hAnsi="Calibri" w:cs="Times New Roman"/>
          <w:sz w:val="28"/>
          <w:szCs w:val="28"/>
        </w:rPr>
        <w:t xml:space="preserve">Perché si parla di secessione dei ricchi? </w:t>
      </w:r>
      <w:r w:rsidR="00F26F3E" w:rsidRPr="00E204E6">
        <w:rPr>
          <w:rFonts w:ascii="Calibri" w:eastAsia="Calibri" w:hAnsi="Calibri" w:cs="Times New Roman"/>
          <w:sz w:val="28"/>
          <w:szCs w:val="28"/>
        </w:rPr>
        <w:t xml:space="preserve">Dal punto di vista amministrativo </w:t>
      </w:r>
      <w:r w:rsidRPr="00E204E6">
        <w:rPr>
          <w:rFonts w:ascii="Calibri" w:eastAsia="Calibri" w:hAnsi="Calibri" w:cs="Times New Roman"/>
          <w:sz w:val="28"/>
          <w:szCs w:val="28"/>
        </w:rPr>
        <w:t xml:space="preserve">le </w:t>
      </w:r>
      <w:r w:rsidR="005F70DF" w:rsidRPr="00E204E6">
        <w:rPr>
          <w:rFonts w:ascii="Calibri" w:eastAsia="Calibri" w:hAnsi="Calibri" w:cs="Times New Roman"/>
          <w:sz w:val="28"/>
          <w:szCs w:val="28"/>
        </w:rPr>
        <w:t xml:space="preserve">Regioni </w:t>
      </w:r>
      <w:r w:rsidRPr="00E204E6">
        <w:rPr>
          <w:rFonts w:ascii="Calibri" w:eastAsia="Calibri" w:hAnsi="Calibri" w:cs="Times New Roman"/>
          <w:sz w:val="28"/>
          <w:szCs w:val="28"/>
        </w:rPr>
        <w:t xml:space="preserve">che chiederanno l’autonomia differenziata somiglieranno ad altrettante </w:t>
      </w:r>
      <w:r w:rsidR="005F70DF" w:rsidRPr="00E204E6">
        <w:rPr>
          <w:rFonts w:ascii="Calibri" w:eastAsia="Calibri" w:hAnsi="Calibri" w:cs="Times New Roman"/>
          <w:sz w:val="28"/>
          <w:szCs w:val="28"/>
        </w:rPr>
        <w:t>Regioni</w:t>
      </w:r>
      <w:r w:rsidRPr="00E204E6">
        <w:rPr>
          <w:rFonts w:ascii="Calibri" w:eastAsia="Calibri" w:hAnsi="Calibri" w:cs="Times New Roman"/>
          <w:sz w:val="28"/>
          <w:szCs w:val="28"/>
        </w:rPr>
        <w:t>-Stato, con poteri estes</w:t>
      </w:r>
      <w:r w:rsidR="00CE6459" w:rsidRPr="00E204E6">
        <w:rPr>
          <w:rFonts w:ascii="Calibri" w:eastAsia="Calibri" w:hAnsi="Calibri" w:cs="Times New Roman"/>
          <w:sz w:val="28"/>
          <w:szCs w:val="28"/>
        </w:rPr>
        <w:t>issimi in materie fondamentali.</w:t>
      </w:r>
      <w:r w:rsidR="00F26F3E" w:rsidRPr="00E204E6">
        <w:rPr>
          <w:rFonts w:ascii="Calibri" w:eastAsia="Calibri" w:hAnsi="Calibri" w:cs="Times New Roman"/>
          <w:sz w:val="28"/>
          <w:szCs w:val="28"/>
        </w:rPr>
        <w:t xml:space="preserve"> Si innescherebbe una </w:t>
      </w:r>
      <w:r w:rsidRPr="00E204E6">
        <w:rPr>
          <w:rFonts w:ascii="Calibri" w:eastAsia="Calibri" w:hAnsi="Calibri" w:cs="Times New Roman"/>
          <w:sz w:val="28"/>
          <w:szCs w:val="28"/>
        </w:rPr>
        <w:t xml:space="preserve">dinamica di </w:t>
      </w:r>
      <w:proofErr w:type="spellStart"/>
      <w:r w:rsidRPr="00E204E6">
        <w:rPr>
          <w:rFonts w:ascii="Calibri" w:eastAsia="Calibri" w:hAnsi="Calibri" w:cs="Times New Roman"/>
          <w:sz w:val="28"/>
          <w:szCs w:val="28"/>
        </w:rPr>
        <w:t>dis</w:t>
      </w:r>
      <w:proofErr w:type="spellEnd"/>
      <w:r w:rsidRPr="00E204E6">
        <w:rPr>
          <w:rFonts w:ascii="Calibri" w:eastAsia="Calibri" w:hAnsi="Calibri" w:cs="Times New Roman"/>
          <w:sz w:val="28"/>
          <w:szCs w:val="28"/>
        </w:rPr>
        <w:t xml:space="preserve">-integrazione </w:t>
      </w:r>
      <w:r w:rsidR="00F26F3E" w:rsidRPr="00E204E6">
        <w:rPr>
          <w:rFonts w:ascii="Calibri" w:eastAsia="Calibri" w:hAnsi="Calibri" w:cs="Times New Roman"/>
          <w:sz w:val="28"/>
          <w:szCs w:val="28"/>
        </w:rPr>
        <w:t xml:space="preserve">e non di integrazione </w:t>
      </w:r>
      <w:r w:rsidRPr="00E204E6">
        <w:rPr>
          <w:rFonts w:ascii="Calibri" w:eastAsia="Calibri" w:hAnsi="Calibri" w:cs="Times New Roman"/>
          <w:sz w:val="28"/>
          <w:szCs w:val="28"/>
        </w:rPr>
        <w:t>delle politiche e degli interventi.</w:t>
      </w:r>
    </w:p>
    <w:p w14:paraId="00E29651" w14:textId="78B3AE99" w:rsidR="00621D8B" w:rsidRPr="00E204E6" w:rsidRDefault="00F26F3E" w:rsidP="00621D8B">
      <w:pPr>
        <w:spacing w:after="0" w:line="25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E204E6">
        <w:rPr>
          <w:rFonts w:ascii="Calibri" w:eastAsia="Calibri" w:hAnsi="Calibri" w:cs="Times New Roman"/>
          <w:sz w:val="28"/>
          <w:szCs w:val="28"/>
        </w:rPr>
        <w:t>Dal punto di vista economico l</w:t>
      </w:r>
      <w:r w:rsidR="00621D8B" w:rsidRPr="00E204E6">
        <w:rPr>
          <w:rFonts w:ascii="Calibri" w:eastAsia="Calibri" w:hAnsi="Calibri" w:cs="Times New Roman"/>
          <w:sz w:val="28"/>
          <w:szCs w:val="28"/>
        </w:rPr>
        <w:t xml:space="preserve">e </w:t>
      </w:r>
      <w:r w:rsidR="005F70DF" w:rsidRPr="00E204E6">
        <w:rPr>
          <w:rFonts w:ascii="Calibri" w:eastAsia="Calibri" w:hAnsi="Calibri" w:cs="Times New Roman"/>
          <w:sz w:val="28"/>
          <w:szCs w:val="28"/>
        </w:rPr>
        <w:t xml:space="preserve">Regioni </w:t>
      </w:r>
      <w:r w:rsidR="00621D8B" w:rsidRPr="00E204E6">
        <w:rPr>
          <w:rFonts w:ascii="Calibri" w:eastAsia="Calibri" w:hAnsi="Calibri" w:cs="Times New Roman"/>
          <w:sz w:val="28"/>
          <w:szCs w:val="28"/>
        </w:rPr>
        <w:t xml:space="preserve">richiedenti punterebbero a ottenere uno status paragonabile a quello delle autonomie speciali. </w:t>
      </w:r>
      <w:r w:rsidR="00B52ACA" w:rsidRPr="00E204E6">
        <w:rPr>
          <w:sz w:val="28"/>
          <w:szCs w:val="28"/>
        </w:rPr>
        <w:t xml:space="preserve">Le </w:t>
      </w:r>
      <w:r w:rsidR="005F70DF" w:rsidRPr="00E204E6">
        <w:rPr>
          <w:sz w:val="28"/>
          <w:szCs w:val="28"/>
        </w:rPr>
        <w:t xml:space="preserve">Regioni </w:t>
      </w:r>
      <w:r w:rsidR="00B52ACA" w:rsidRPr="00E204E6">
        <w:rPr>
          <w:sz w:val="28"/>
          <w:szCs w:val="28"/>
        </w:rPr>
        <w:t xml:space="preserve">che aspirano all’autonomia, come il Veneto e la Lombardia da più tempo e l’Emilia Romagna da qualche anno, vogliono poter gestire in proprio la maggior parte delle </w:t>
      </w:r>
      <w:r w:rsidR="00B52ACA" w:rsidRPr="00E204E6">
        <w:rPr>
          <w:rFonts w:ascii="Calibri" w:eastAsia="Calibri" w:hAnsi="Calibri" w:cs="Times New Roman"/>
          <w:sz w:val="28"/>
          <w:szCs w:val="28"/>
        </w:rPr>
        <w:t>r</w:t>
      </w:r>
      <w:r w:rsidR="00672D45" w:rsidRPr="00E204E6">
        <w:rPr>
          <w:rFonts w:ascii="Calibri" w:eastAsia="Calibri" w:hAnsi="Calibri" w:cs="Times New Roman"/>
          <w:sz w:val="28"/>
          <w:szCs w:val="28"/>
        </w:rPr>
        <w:t xml:space="preserve">isorse </w:t>
      </w:r>
      <w:r w:rsidR="00933655" w:rsidRPr="00E204E6">
        <w:rPr>
          <w:rFonts w:ascii="Calibri" w:eastAsia="Calibri" w:hAnsi="Calibri" w:cs="Times New Roman"/>
          <w:sz w:val="28"/>
          <w:szCs w:val="28"/>
        </w:rPr>
        <w:t xml:space="preserve">ricavate dalle tasse. Dimenticando che queste hanno come criterio, in base alla Costituzione, la progressività del prelievo e l’universalità dell’accesso dei cittadini ai servizi pubblici. In altre parole le tasse sono in funzione di obiettivi </w:t>
      </w:r>
      <w:r w:rsidR="008A419E" w:rsidRPr="00E204E6">
        <w:rPr>
          <w:rFonts w:ascii="Calibri" w:eastAsia="Calibri" w:hAnsi="Calibri" w:cs="Times New Roman"/>
          <w:sz w:val="28"/>
          <w:szCs w:val="28"/>
        </w:rPr>
        <w:t xml:space="preserve">di </w:t>
      </w:r>
      <w:r w:rsidR="00933655" w:rsidRPr="00E204E6">
        <w:rPr>
          <w:rFonts w:ascii="Calibri" w:eastAsia="Calibri" w:hAnsi="Calibri" w:cs="Times New Roman"/>
          <w:sz w:val="28"/>
          <w:szCs w:val="28"/>
        </w:rPr>
        <w:t>giustizia sostanziale e del superamento delle disuguaglianze tra le persone, non dei territori (</w:t>
      </w:r>
      <w:r w:rsidR="005F70DF" w:rsidRPr="00E204E6">
        <w:rPr>
          <w:rFonts w:ascii="Calibri" w:eastAsia="Calibri" w:hAnsi="Calibri" w:cs="Times New Roman"/>
          <w:sz w:val="28"/>
          <w:szCs w:val="28"/>
        </w:rPr>
        <w:t>Cfr.</w:t>
      </w:r>
      <w:r w:rsidR="00933655" w:rsidRPr="00E204E6">
        <w:rPr>
          <w:rFonts w:ascii="Calibri" w:eastAsia="Calibri" w:hAnsi="Calibri" w:cs="Times New Roman"/>
          <w:sz w:val="28"/>
          <w:szCs w:val="28"/>
        </w:rPr>
        <w:t xml:space="preserve"> artt. 2 e 3 della Cost.). </w:t>
      </w:r>
    </w:p>
    <w:p w14:paraId="0FAD4180" w14:textId="77777777" w:rsidR="00621D8B" w:rsidRPr="00E204E6" w:rsidRDefault="00621D8B" w:rsidP="00621D8B">
      <w:pPr>
        <w:spacing w:after="0" w:line="25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04B67517" w14:textId="3998B2C9" w:rsidR="00621D8B" w:rsidRPr="00E204E6" w:rsidRDefault="00C561AF" w:rsidP="00621D8B">
      <w:pPr>
        <w:spacing w:after="0" w:line="256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E204E6">
        <w:rPr>
          <w:rFonts w:ascii="Calibri" w:eastAsia="Calibri" w:hAnsi="Calibri" w:cs="Times New Roman"/>
          <w:b/>
          <w:sz w:val="28"/>
          <w:szCs w:val="28"/>
        </w:rPr>
        <w:t>3</w:t>
      </w:r>
      <w:r w:rsidR="00621D8B" w:rsidRPr="00E204E6">
        <w:rPr>
          <w:rFonts w:ascii="Calibri" w:eastAsia="Calibri" w:hAnsi="Calibri" w:cs="Times New Roman"/>
          <w:b/>
          <w:sz w:val="28"/>
          <w:szCs w:val="28"/>
        </w:rPr>
        <w:t>. Una questione di democrazia sostanziale</w:t>
      </w:r>
    </w:p>
    <w:p w14:paraId="66B6AB10" w14:textId="77777777" w:rsidR="00621D8B" w:rsidRPr="00E204E6" w:rsidRDefault="00621D8B" w:rsidP="00621D8B">
      <w:pPr>
        <w:spacing w:after="0" w:line="25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08CD73BF" w14:textId="77777777" w:rsidR="0036399B" w:rsidRPr="00E204E6" w:rsidRDefault="00621D8B" w:rsidP="00621D8B">
      <w:pPr>
        <w:spacing w:after="0" w:line="25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E204E6">
        <w:rPr>
          <w:rFonts w:ascii="Calibri" w:eastAsia="Calibri" w:hAnsi="Calibri" w:cs="Times New Roman"/>
          <w:sz w:val="28"/>
          <w:szCs w:val="28"/>
        </w:rPr>
        <w:t xml:space="preserve">Accanto ad una questione di giustizia sostanziale, si pone un problema di democrazia sostanziale. </w:t>
      </w:r>
    </w:p>
    <w:p w14:paraId="4CDE29F9" w14:textId="77777777" w:rsidR="00CE6459" w:rsidRPr="00E204E6" w:rsidRDefault="00621D8B" w:rsidP="00621D8B">
      <w:pPr>
        <w:spacing w:after="0" w:line="25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E204E6">
        <w:rPr>
          <w:rFonts w:ascii="Calibri" w:eastAsia="Calibri" w:hAnsi="Calibri" w:cs="Times New Roman"/>
          <w:sz w:val="28"/>
          <w:szCs w:val="28"/>
        </w:rPr>
        <w:t>Per come si sta configurando, il processo decisionale previsto dal decreto m</w:t>
      </w:r>
      <w:r w:rsidR="00CE6459" w:rsidRPr="00E204E6">
        <w:rPr>
          <w:rFonts w:ascii="Calibri" w:eastAsia="Calibri" w:hAnsi="Calibri" w:cs="Times New Roman"/>
          <w:sz w:val="28"/>
          <w:szCs w:val="28"/>
        </w:rPr>
        <w:t>ortifica il ruolo delle Camere.</w:t>
      </w:r>
    </w:p>
    <w:p w14:paraId="01FD0928" w14:textId="1C64791A" w:rsidR="00621D8B" w:rsidRPr="00E204E6" w:rsidRDefault="00621D8B" w:rsidP="00621D8B">
      <w:pPr>
        <w:spacing w:after="0" w:line="25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E204E6">
        <w:rPr>
          <w:rFonts w:ascii="Calibri" w:eastAsia="Calibri" w:hAnsi="Calibri" w:cs="Times New Roman"/>
          <w:sz w:val="28"/>
          <w:szCs w:val="28"/>
        </w:rPr>
        <w:lastRenderedPageBreak/>
        <w:t xml:space="preserve">Il rischio che si corre per la tenuta della democrazia nel nostro </w:t>
      </w:r>
      <w:r w:rsidR="00F26F3E" w:rsidRPr="00E204E6">
        <w:rPr>
          <w:rFonts w:ascii="Calibri" w:eastAsia="Calibri" w:hAnsi="Calibri" w:cs="Times New Roman"/>
          <w:sz w:val="28"/>
          <w:szCs w:val="28"/>
        </w:rPr>
        <w:t>P</w:t>
      </w:r>
      <w:r w:rsidRPr="00E204E6">
        <w:rPr>
          <w:rFonts w:ascii="Calibri" w:eastAsia="Calibri" w:hAnsi="Calibri" w:cs="Times New Roman"/>
          <w:sz w:val="28"/>
          <w:szCs w:val="28"/>
        </w:rPr>
        <w:t xml:space="preserve">aese è evidente se si considera che lo strumento con cui le competenze verrebbero concesse alle </w:t>
      </w:r>
      <w:r w:rsidR="005F70DF" w:rsidRPr="00E204E6">
        <w:rPr>
          <w:rFonts w:ascii="Calibri" w:eastAsia="Calibri" w:hAnsi="Calibri" w:cs="Times New Roman"/>
          <w:sz w:val="28"/>
          <w:szCs w:val="28"/>
        </w:rPr>
        <w:t xml:space="preserve">Regioni </w:t>
      </w:r>
      <w:r w:rsidRPr="00E204E6">
        <w:rPr>
          <w:rFonts w:ascii="Calibri" w:eastAsia="Calibri" w:hAnsi="Calibri" w:cs="Times New Roman"/>
          <w:sz w:val="28"/>
          <w:szCs w:val="28"/>
        </w:rPr>
        <w:t xml:space="preserve">è quello della intesa fra lo Stato e ogni singola Regione; si tratterebbe in sostanza di una decisione </w:t>
      </w:r>
      <w:r w:rsidR="00F26F3E" w:rsidRPr="00E204E6">
        <w:rPr>
          <w:rFonts w:ascii="Calibri" w:eastAsia="Calibri" w:hAnsi="Calibri" w:cs="Times New Roman"/>
          <w:sz w:val="28"/>
          <w:szCs w:val="28"/>
        </w:rPr>
        <w:t>governativa</w:t>
      </w:r>
      <w:r w:rsidRPr="00E204E6">
        <w:rPr>
          <w:rFonts w:ascii="Calibri" w:eastAsia="Calibri" w:hAnsi="Calibri" w:cs="Times New Roman"/>
          <w:sz w:val="28"/>
          <w:szCs w:val="28"/>
        </w:rPr>
        <w:t xml:space="preserve"> di devoluzione di poteri dal carattere sostanzialmente irreversibile, p</w:t>
      </w:r>
      <w:r w:rsidR="00F26F3E" w:rsidRPr="00E204E6">
        <w:rPr>
          <w:rFonts w:ascii="Calibri" w:eastAsia="Calibri" w:hAnsi="Calibri" w:cs="Times New Roman"/>
          <w:sz w:val="28"/>
          <w:szCs w:val="28"/>
        </w:rPr>
        <w:t>er</w:t>
      </w:r>
      <w:r w:rsidRPr="00E204E6">
        <w:rPr>
          <w:rFonts w:ascii="Calibri" w:eastAsia="Calibri" w:hAnsi="Calibri" w:cs="Times New Roman"/>
          <w:sz w:val="28"/>
          <w:szCs w:val="28"/>
        </w:rPr>
        <w:t>ché</w:t>
      </w:r>
      <w:r w:rsidR="00F26F3E" w:rsidRPr="00E204E6">
        <w:rPr>
          <w:rFonts w:ascii="Calibri" w:eastAsia="Calibri" w:hAnsi="Calibri" w:cs="Times New Roman"/>
          <w:sz w:val="28"/>
          <w:szCs w:val="28"/>
        </w:rPr>
        <w:t>,</w:t>
      </w:r>
      <w:r w:rsidRPr="00E204E6">
        <w:rPr>
          <w:rFonts w:ascii="Calibri" w:eastAsia="Calibri" w:hAnsi="Calibri" w:cs="Times New Roman"/>
          <w:sz w:val="28"/>
          <w:szCs w:val="28"/>
        </w:rPr>
        <w:t xml:space="preserve"> una volta che l’intesa viene sottoscritta dalle parti</w:t>
      </w:r>
      <w:r w:rsidR="00F26F3E" w:rsidRPr="00E204E6">
        <w:rPr>
          <w:rFonts w:ascii="Calibri" w:eastAsia="Calibri" w:hAnsi="Calibri" w:cs="Times New Roman"/>
          <w:sz w:val="28"/>
          <w:szCs w:val="28"/>
        </w:rPr>
        <w:t>,</w:t>
      </w:r>
      <w:r w:rsidRPr="00E204E6">
        <w:rPr>
          <w:rFonts w:ascii="Calibri" w:eastAsia="Calibri" w:hAnsi="Calibri" w:cs="Times New Roman"/>
          <w:sz w:val="28"/>
          <w:szCs w:val="28"/>
        </w:rPr>
        <w:t xml:space="preserve"> non può </w:t>
      </w:r>
      <w:r w:rsidR="00F26F3E" w:rsidRPr="00E204E6">
        <w:rPr>
          <w:rFonts w:ascii="Calibri" w:eastAsia="Calibri" w:hAnsi="Calibri" w:cs="Times New Roman"/>
          <w:sz w:val="28"/>
          <w:szCs w:val="28"/>
        </w:rPr>
        <w:t xml:space="preserve">essere </w:t>
      </w:r>
      <w:r w:rsidRPr="00E204E6">
        <w:rPr>
          <w:rFonts w:ascii="Calibri" w:eastAsia="Calibri" w:hAnsi="Calibri" w:cs="Times New Roman"/>
          <w:sz w:val="28"/>
          <w:szCs w:val="28"/>
        </w:rPr>
        <w:t>cambia</w:t>
      </w:r>
      <w:r w:rsidR="00F26F3E" w:rsidRPr="00E204E6">
        <w:rPr>
          <w:rFonts w:ascii="Calibri" w:eastAsia="Calibri" w:hAnsi="Calibri" w:cs="Times New Roman"/>
          <w:sz w:val="28"/>
          <w:szCs w:val="28"/>
        </w:rPr>
        <w:t>ta</w:t>
      </w:r>
      <w:r w:rsidRPr="00E204E6">
        <w:rPr>
          <w:rFonts w:ascii="Calibri" w:eastAsia="Calibri" w:hAnsi="Calibri" w:cs="Times New Roman"/>
          <w:sz w:val="28"/>
          <w:szCs w:val="28"/>
        </w:rPr>
        <w:t xml:space="preserve"> senza il consenso regionale, né il suo contenuto può diventare oggetto di eventuali referendum. Firmata l’intesa, la funzione di definire tutti i dettagli riguardanti il trasferimento di poteri, legislativi e amministrativi, materia per materia, sarebbe esercitata da “commissioni paritetiche” Stato-Regione, fuori dal controllo parlamentare.</w:t>
      </w:r>
    </w:p>
    <w:p w14:paraId="4CF6C083" w14:textId="213B1576" w:rsidR="00621D8B" w:rsidRPr="00E204E6" w:rsidRDefault="00621D8B" w:rsidP="00621D8B">
      <w:pPr>
        <w:spacing w:after="0" w:line="25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31444E76" w14:textId="4BB338C0" w:rsidR="00621D8B" w:rsidRPr="00E204E6" w:rsidRDefault="007D50A9" w:rsidP="00621D8B">
      <w:pPr>
        <w:spacing w:after="0" w:line="256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E204E6">
        <w:rPr>
          <w:rFonts w:ascii="Calibri" w:eastAsia="Calibri" w:hAnsi="Calibri" w:cs="Times New Roman"/>
          <w:b/>
          <w:sz w:val="28"/>
          <w:szCs w:val="28"/>
        </w:rPr>
        <w:t>4</w:t>
      </w:r>
      <w:r w:rsidR="00621D8B" w:rsidRPr="00E204E6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="00A42803" w:rsidRPr="00E204E6">
        <w:rPr>
          <w:rFonts w:ascii="Calibri" w:eastAsia="Calibri" w:hAnsi="Calibri" w:cs="Times New Roman"/>
          <w:b/>
          <w:sz w:val="28"/>
          <w:szCs w:val="28"/>
        </w:rPr>
        <w:t xml:space="preserve">Ulteriori </w:t>
      </w:r>
      <w:r w:rsidR="00621D8B" w:rsidRPr="00E204E6">
        <w:rPr>
          <w:rFonts w:ascii="Calibri" w:eastAsia="Calibri" w:hAnsi="Calibri" w:cs="Times New Roman"/>
          <w:b/>
          <w:sz w:val="28"/>
          <w:szCs w:val="28"/>
        </w:rPr>
        <w:t xml:space="preserve">motivi di perplessità </w:t>
      </w:r>
    </w:p>
    <w:p w14:paraId="608C2004" w14:textId="77777777" w:rsidR="00D52D20" w:rsidRPr="00E204E6" w:rsidRDefault="00D52D20" w:rsidP="00621D8B">
      <w:pPr>
        <w:spacing w:after="0" w:line="25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4B367C78" w14:textId="241384FA" w:rsidR="00621D8B" w:rsidRPr="00E204E6" w:rsidRDefault="00621D8B" w:rsidP="00621D8B">
      <w:pPr>
        <w:spacing w:after="0" w:line="25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E204E6">
        <w:rPr>
          <w:rFonts w:ascii="Calibri" w:eastAsia="Calibri" w:hAnsi="Calibri" w:cs="Times New Roman"/>
          <w:sz w:val="28"/>
          <w:szCs w:val="28"/>
        </w:rPr>
        <w:t xml:space="preserve">La realizzazione di questo progetto potrebbe avere esiti disastrosi sul piano della coesione sociale. </w:t>
      </w:r>
      <w:r w:rsidR="00F26F3E" w:rsidRPr="00E204E6">
        <w:rPr>
          <w:rFonts w:ascii="Calibri" w:eastAsia="Calibri" w:hAnsi="Calibri" w:cs="Times New Roman"/>
          <w:sz w:val="28"/>
          <w:szCs w:val="28"/>
        </w:rPr>
        <w:t>L</w:t>
      </w:r>
      <w:r w:rsidRPr="00E204E6">
        <w:rPr>
          <w:rFonts w:ascii="Calibri" w:eastAsia="Calibri" w:hAnsi="Calibri" w:cs="Times New Roman"/>
          <w:sz w:val="28"/>
          <w:szCs w:val="28"/>
        </w:rPr>
        <w:t xml:space="preserve">e disuguaglianze nel nostro Paese hanno una natura anche territoriale. Esse si determinano principalmente lungo l’asse </w:t>
      </w:r>
      <w:r w:rsidR="005F70DF" w:rsidRPr="00E204E6">
        <w:rPr>
          <w:rFonts w:ascii="Calibri" w:eastAsia="Calibri" w:hAnsi="Calibri" w:cs="Times New Roman"/>
          <w:sz w:val="28"/>
          <w:szCs w:val="28"/>
        </w:rPr>
        <w:t>Nord-Sud</w:t>
      </w:r>
      <w:r w:rsidRPr="00E204E6">
        <w:rPr>
          <w:rFonts w:ascii="Calibri" w:eastAsia="Calibri" w:hAnsi="Calibri" w:cs="Times New Roman"/>
          <w:sz w:val="28"/>
          <w:szCs w:val="28"/>
        </w:rPr>
        <w:t>, dando luogo al fenomeno del</w:t>
      </w:r>
      <w:r w:rsidRPr="00E204E6">
        <w:rPr>
          <w:rFonts w:ascii="Calibri" w:eastAsia="Calibri" w:hAnsi="Calibri" w:cs="Times New Roman"/>
          <w:b/>
          <w:sz w:val="28"/>
          <w:szCs w:val="28"/>
        </w:rPr>
        <w:t xml:space="preserve"> divario civile,</w:t>
      </w:r>
      <w:r w:rsidRPr="00E204E6">
        <w:rPr>
          <w:rFonts w:ascii="Calibri" w:eastAsia="Calibri" w:hAnsi="Calibri" w:cs="Times New Roman"/>
          <w:sz w:val="28"/>
          <w:szCs w:val="28"/>
        </w:rPr>
        <w:t xml:space="preserve"> per cui il contenuto effettivo dei diritti sociali di cittadinanza cambia a seconda dei luoghi. </w:t>
      </w:r>
      <w:r w:rsidR="00CA08FD" w:rsidRPr="00E204E6">
        <w:rPr>
          <w:rFonts w:ascii="Calibri" w:eastAsia="Calibri" w:hAnsi="Calibri" w:cs="Times New Roman"/>
          <w:sz w:val="28"/>
          <w:szCs w:val="28"/>
        </w:rPr>
        <w:t>Pensiamo alla sanità, ma anche all’istruzione, ai servizi sociali, alla questione ambientale</w:t>
      </w:r>
      <w:r w:rsidR="007D50A9" w:rsidRPr="00E204E6">
        <w:rPr>
          <w:rFonts w:ascii="Calibri" w:eastAsia="Calibri" w:hAnsi="Calibri" w:cs="Times New Roman"/>
          <w:sz w:val="28"/>
          <w:szCs w:val="28"/>
        </w:rPr>
        <w:t>, ai trasporti.</w:t>
      </w:r>
      <w:r w:rsidR="00CA08FD" w:rsidRPr="00E204E6">
        <w:rPr>
          <w:rFonts w:ascii="Calibri" w:eastAsia="Calibri" w:hAnsi="Calibri" w:cs="Times New Roman"/>
          <w:sz w:val="28"/>
          <w:szCs w:val="28"/>
        </w:rPr>
        <w:t xml:space="preserve"> Non si tratta solo di questioni economiche, ma dell’accesso ai diritti di cittadinanza. </w:t>
      </w:r>
      <w:r w:rsidRPr="00E204E6">
        <w:rPr>
          <w:rFonts w:ascii="Calibri" w:eastAsia="Calibri" w:hAnsi="Calibri" w:cs="Times New Roman"/>
          <w:sz w:val="28"/>
          <w:szCs w:val="28"/>
        </w:rPr>
        <w:t xml:space="preserve">In uno </w:t>
      </w:r>
      <w:r w:rsidR="00F26F3E" w:rsidRPr="00E204E6">
        <w:rPr>
          <w:rFonts w:ascii="Calibri" w:eastAsia="Calibri" w:hAnsi="Calibri" w:cs="Times New Roman"/>
          <w:sz w:val="28"/>
          <w:szCs w:val="28"/>
        </w:rPr>
        <w:t>S</w:t>
      </w:r>
      <w:r w:rsidRPr="00E204E6">
        <w:rPr>
          <w:rFonts w:ascii="Calibri" w:eastAsia="Calibri" w:hAnsi="Calibri" w:cs="Times New Roman"/>
          <w:sz w:val="28"/>
          <w:szCs w:val="28"/>
        </w:rPr>
        <w:t xml:space="preserve">tato unitario </w:t>
      </w:r>
      <w:r w:rsidR="00CA08FD" w:rsidRPr="00E204E6">
        <w:rPr>
          <w:rFonts w:ascii="Calibri" w:eastAsia="Calibri" w:hAnsi="Calibri" w:cs="Times New Roman"/>
          <w:sz w:val="28"/>
          <w:szCs w:val="28"/>
        </w:rPr>
        <w:t xml:space="preserve">essi </w:t>
      </w:r>
      <w:r w:rsidRPr="00E204E6">
        <w:rPr>
          <w:rFonts w:ascii="Calibri" w:eastAsia="Calibri" w:hAnsi="Calibri" w:cs="Times New Roman"/>
          <w:sz w:val="28"/>
          <w:szCs w:val="28"/>
        </w:rPr>
        <w:t>vanno assicurat</w:t>
      </w:r>
      <w:r w:rsidR="00CA08FD" w:rsidRPr="00E204E6">
        <w:rPr>
          <w:rFonts w:ascii="Calibri" w:eastAsia="Calibri" w:hAnsi="Calibri" w:cs="Times New Roman"/>
          <w:sz w:val="28"/>
          <w:szCs w:val="28"/>
        </w:rPr>
        <w:t xml:space="preserve">i a tutti a </w:t>
      </w:r>
      <w:r w:rsidRPr="00E204E6">
        <w:rPr>
          <w:rFonts w:ascii="Calibri" w:eastAsia="Calibri" w:hAnsi="Calibri" w:cs="Times New Roman"/>
          <w:sz w:val="28"/>
          <w:szCs w:val="28"/>
        </w:rPr>
        <w:t xml:space="preserve">prescindere dal luogo di residenza e dal grado di sviluppo produttivo locale. </w:t>
      </w:r>
      <w:r w:rsidR="00CA08FD" w:rsidRPr="00E204E6">
        <w:rPr>
          <w:rFonts w:ascii="Calibri" w:eastAsia="Calibri" w:hAnsi="Calibri" w:cs="Times New Roman"/>
          <w:sz w:val="28"/>
          <w:szCs w:val="28"/>
        </w:rPr>
        <w:t>Senza questi diritti si</w:t>
      </w:r>
      <w:r w:rsidRPr="00E204E6">
        <w:rPr>
          <w:rFonts w:ascii="Calibri" w:eastAsia="Calibri" w:hAnsi="Calibri" w:cs="Times New Roman"/>
          <w:sz w:val="28"/>
          <w:szCs w:val="28"/>
        </w:rPr>
        <w:t xml:space="preserve"> indebolisce il senso di appartenenza a un’unica comunità nazionale.</w:t>
      </w:r>
      <w:r w:rsidR="00CA08FD" w:rsidRPr="00E204E6">
        <w:rPr>
          <w:rFonts w:ascii="Calibri" w:eastAsia="Calibri" w:hAnsi="Calibri" w:cs="Times New Roman"/>
          <w:sz w:val="28"/>
          <w:szCs w:val="28"/>
        </w:rPr>
        <w:t xml:space="preserve"> Il progetto di autonomia differenziata rende</w:t>
      </w:r>
      <w:r w:rsidR="005F70DF" w:rsidRPr="00E204E6">
        <w:rPr>
          <w:rFonts w:ascii="Calibri" w:eastAsia="Calibri" w:hAnsi="Calibri" w:cs="Times New Roman"/>
          <w:sz w:val="28"/>
          <w:szCs w:val="28"/>
        </w:rPr>
        <w:t>,</w:t>
      </w:r>
      <w:r w:rsidR="00CA08FD" w:rsidRPr="00E204E6">
        <w:rPr>
          <w:rFonts w:ascii="Calibri" w:eastAsia="Calibri" w:hAnsi="Calibri" w:cs="Times New Roman"/>
          <w:sz w:val="28"/>
          <w:szCs w:val="28"/>
        </w:rPr>
        <w:t xml:space="preserve"> perciò</w:t>
      </w:r>
      <w:r w:rsidR="005F70DF" w:rsidRPr="00E204E6">
        <w:rPr>
          <w:rFonts w:ascii="Calibri" w:eastAsia="Calibri" w:hAnsi="Calibri" w:cs="Times New Roman"/>
          <w:sz w:val="28"/>
          <w:szCs w:val="28"/>
        </w:rPr>
        <w:t>,</w:t>
      </w:r>
      <w:r w:rsidR="00CA08FD" w:rsidRPr="00E204E6">
        <w:rPr>
          <w:rFonts w:ascii="Calibri" w:eastAsia="Calibri" w:hAnsi="Calibri" w:cs="Times New Roman"/>
          <w:sz w:val="28"/>
          <w:szCs w:val="28"/>
        </w:rPr>
        <w:t xml:space="preserve"> ancora più opache le prospettive del Paese perché proprio </w:t>
      </w:r>
      <w:r w:rsidR="00F26F3E" w:rsidRPr="00E204E6">
        <w:rPr>
          <w:rFonts w:ascii="Calibri" w:eastAsia="Calibri" w:hAnsi="Calibri" w:cs="Times New Roman"/>
          <w:sz w:val="28"/>
          <w:szCs w:val="28"/>
        </w:rPr>
        <w:t>negli</w:t>
      </w:r>
      <w:r w:rsidRPr="00E204E6">
        <w:rPr>
          <w:rFonts w:ascii="Calibri" w:eastAsia="Calibri" w:hAnsi="Calibri" w:cs="Times New Roman"/>
          <w:sz w:val="28"/>
          <w:szCs w:val="28"/>
        </w:rPr>
        <w:t xml:space="preserve"> ambiti da cui dipende la qualità e l’estensione dello sviluppo umano autentico le </w:t>
      </w:r>
      <w:r w:rsidR="005F70DF" w:rsidRPr="00E204E6">
        <w:rPr>
          <w:rFonts w:ascii="Calibri" w:eastAsia="Calibri" w:hAnsi="Calibri" w:cs="Times New Roman"/>
          <w:sz w:val="28"/>
          <w:szCs w:val="28"/>
        </w:rPr>
        <w:t xml:space="preserve">Regioni </w:t>
      </w:r>
      <w:r w:rsidRPr="00E204E6">
        <w:rPr>
          <w:rFonts w:ascii="Calibri" w:eastAsia="Calibri" w:hAnsi="Calibri" w:cs="Times New Roman"/>
          <w:sz w:val="28"/>
          <w:szCs w:val="28"/>
        </w:rPr>
        <w:t>vogliono fare da sole, chiedendo più poteri e risorse.</w:t>
      </w:r>
    </w:p>
    <w:p w14:paraId="0451E841" w14:textId="517EE16A" w:rsidR="00621D8B" w:rsidRPr="00E204E6" w:rsidRDefault="00FF6526" w:rsidP="00621D8B">
      <w:pPr>
        <w:spacing w:after="0" w:line="25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E204E6">
        <w:rPr>
          <w:rFonts w:ascii="Calibri" w:eastAsia="Calibri" w:hAnsi="Calibri" w:cs="Times New Roman"/>
          <w:sz w:val="28"/>
          <w:szCs w:val="28"/>
        </w:rPr>
        <w:t>Il disegno di legge</w:t>
      </w:r>
      <w:r w:rsidR="00621D8B" w:rsidRPr="00E204E6">
        <w:rPr>
          <w:rFonts w:ascii="Calibri" w:eastAsia="Calibri" w:hAnsi="Calibri" w:cs="Times New Roman"/>
          <w:sz w:val="28"/>
          <w:szCs w:val="28"/>
        </w:rPr>
        <w:t xml:space="preserve"> si propone di rimediare all’inerzia istituzionale degli ultimi due decenni, per cui subordina l’attuazione della riforma alla determinazione dei </w:t>
      </w:r>
      <w:proofErr w:type="spellStart"/>
      <w:r w:rsidR="00621D8B" w:rsidRPr="00E204E6">
        <w:rPr>
          <w:rFonts w:ascii="Calibri" w:eastAsia="Calibri" w:hAnsi="Calibri" w:cs="Times New Roman"/>
          <w:sz w:val="28"/>
          <w:szCs w:val="28"/>
        </w:rPr>
        <w:t>Lep</w:t>
      </w:r>
      <w:proofErr w:type="spellEnd"/>
      <w:r w:rsidR="00621D8B" w:rsidRPr="00E204E6">
        <w:rPr>
          <w:rFonts w:ascii="Calibri" w:eastAsia="Calibri" w:hAnsi="Calibri" w:cs="Times New Roman"/>
          <w:sz w:val="28"/>
          <w:szCs w:val="28"/>
        </w:rPr>
        <w:t xml:space="preserve"> </w:t>
      </w:r>
      <w:r w:rsidR="008D6DA9" w:rsidRPr="00E204E6">
        <w:rPr>
          <w:rFonts w:ascii="Calibri" w:eastAsia="Calibri" w:hAnsi="Calibri" w:cs="Times New Roman"/>
          <w:sz w:val="28"/>
          <w:szCs w:val="28"/>
        </w:rPr>
        <w:t xml:space="preserve">(livelli essenziali di prestazione) </w:t>
      </w:r>
      <w:r w:rsidR="00621D8B" w:rsidRPr="00E204E6">
        <w:rPr>
          <w:rFonts w:ascii="Calibri" w:eastAsia="Calibri" w:hAnsi="Calibri" w:cs="Times New Roman"/>
          <w:sz w:val="28"/>
          <w:szCs w:val="28"/>
        </w:rPr>
        <w:t xml:space="preserve">e dei relativi costi e fabbisogni standard (art. 4), che dovrebbero costituire una garanzia per le </w:t>
      </w:r>
      <w:r w:rsidR="0018372D" w:rsidRPr="00E204E6">
        <w:rPr>
          <w:rFonts w:ascii="Calibri" w:eastAsia="Calibri" w:hAnsi="Calibri" w:cs="Times New Roman"/>
          <w:sz w:val="28"/>
          <w:szCs w:val="28"/>
        </w:rPr>
        <w:t xml:space="preserve">Regioni </w:t>
      </w:r>
      <w:r w:rsidR="00621D8B" w:rsidRPr="00E204E6">
        <w:rPr>
          <w:rFonts w:ascii="Calibri" w:eastAsia="Calibri" w:hAnsi="Calibri" w:cs="Times New Roman"/>
          <w:sz w:val="28"/>
          <w:szCs w:val="28"/>
        </w:rPr>
        <w:t xml:space="preserve">con i servizi alla persona meno strutturati.  </w:t>
      </w:r>
    </w:p>
    <w:p w14:paraId="5547C53A" w14:textId="1EF6BD59" w:rsidR="00621D8B" w:rsidRPr="00E204E6" w:rsidRDefault="00621D8B" w:rsidP="00621D8B">
      <w:pPr>
        <w:spacing w:after="0" w:line="25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E204E6">
        <w:rPr>
          <w:rFonts w:ascii="Calibri" w:eastAsia="Calibri" w:hAnsi="Calibri" w:cs="Times New Roman"/>
          <w:sz w:val="28"/>
          <w:szCs w:val="28"/>
        </w:rPr>
        <w:t>Questo punto merita un approfondimento, perché la materia è complessa. Ci sono almeno quattro motivi per ritenere che la soluzione prospettata per eliminare le disuguaglianze territoriali non sia sufficiente. Nell’ambito della tutela della salute, ad esempio, la regionalizzazione del sistema sanitario e la definizione dei livelli essenzi</w:t>
      </w:r>
      <w:r w:rsidR="00AD0B51" w:rsidRPr="00E204E6">
        <w:rPr>
          <w:rFonts w:ascii="Calibri" w:eastAsia="Calibri" w:hAnsi="Calibri" w:cs="Times New Roman"/>
          <w:sz w:val="28"/>
          <w:szCs w:val="28"/>
        </w:rPr>
        <w:t>ali di assistenza sanitaria (Lea</w:t>
      </w:r>
      <w:r w:rsidRPr="00E204E6">
        <w:rPr>
          <w:rFonts w:ascii="Calibri" w:eastAsia="Calibri" w:hAnsi="Calibri" w:cs="Times New Roman"/>
          <w:sz w:val="28"/>
          <w:szCs w:val="28"/>
        </w:rPr>
        <w:t xml:space="preserve">) non solo non hanno ridotto i divari di tutela della salute tra i territori, ma li hanno addirittura amplificati, come dimostrano i dati sulla migrazione sanitaria. </w:t>
      </w:r>
    </w:p>
    <w:p w14:paraId="3D662414" w14:textId="334C4F81" w:rsidR="00621D8B" w:rsidRPr="00E204E6" w:rsidRDefault="00621D8B" w:rsidP="00621D8B">
      <w:pPr>
        <w:spacing w:after="0" w:line="25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E204E6">
        <w:rPr>
          <w:rFonts w:ascii="Calibri" w:eastAsia="Calibri" w:hAnsi="Calibri" w:cs="Times New Roman"/>
          <w:sz w:val="28"/>
          <w:szCs w:val="28"/>
        </w:rPr>
        <w:lastRenderedPageBreak/>
        <w:t>Il secondo motivo di perplessità riguarda il riferimento ai costi e ai fabbisogni standard: la premessa per uno sviluppo vero dei territori, soprattutto di quelli più periferici, non può limitarsi alla mera definizione di servizi minimi essenziali</w:t>
      </w:r>
      <w:r w:rsidR="00F138D8" w:rsidRPr="00E204E6">
        <w:rPr>
          <w:rFonts w:ascii="Calibri" w:eastAsia="Calibri" w:hAnsi="Calibri" w:cs="Times New Roman"/>
          <w:sz w:val="28"/>
          <w:szCs w:val="28"/>
        </w:rPr>
        <w:t>,</w:t>
      </w:r>
      <w:r w:rsidRPr="00E204E6">
        <w:rPr>
          <w:rFonts w:ascii="Calibri" w:eastAsia="Calibri" w:hAnsi="Calibri" w:cs="Times New Roman"/>
          <w:sz w:val="28"/>
          <w:szCs w:val="28"/>
        </w:rPr>
        <w:t xml:space="preserve"> né alla definizione rigida di un budget di spesa – che finirebbe con il penalizzare soprattutto le aree interne delle </w:t>
      </w:r>
      <w:r w:rsidR="0018372D" w:rsidRPr="00E204E6">
        <w:rPr>
          <w:rFonts w:ascii="Calibri" w:eastAsia="Calibri" w:hAnsi="Calibri" w:cs="Times New Roman"/>
          <w:sz w:val="28"/>
          <w:szCs w:val="28"/>
        </w:rPr>
        <w:t>R</w:t>
      </w:r>
      <w:r w:rsidRPr="00E204E6">
        <w:rPr>
          <w:rFonts w:ascii="Calibri" w:eastAsia="Calibri" w:hAnsi="Calibri" w:cs="Times New Roman"/>
          <w:sz w:val="28"/>
          <w:szCs w:val="28"/>
        </w:rPr>
        <w:t xml:space="preserve">egioni più deboli </w:t>
      </w:r>
      <w:r w:rsidR="0018372D" w:rsidRPr="00E204E6">
        <w:rPr>
          <w:rFonts w:ascii="Calibri" w:eastAsia="Calibri" w:hAnsi="Calibri" w:cs="Times New Roman"/>
          <w:sz w:val="28"/>
          <w:szCs w:val="28"/>
        </w:rPr>
        <w:t>–</w:t>
      </w:r>
      <w:r w:rsidRPr="00E204E6">
        <w:rPr>
          <w:rFonts w:ascii="Calibri" w:eastAsia="Calibri" w:hAnsi="Calibri" w:cs="Times New Roman"/>
          <w:sz w:val="28"/>
          <w:szCs w:val="28"/>
        </w:rPr>
        <w:t xml:space="preserve"> ma</w:t>
      </w:r>
      <w:r w:rsidR="0018372D" w:rsidRPr="00E204E6">
        <w:rPr>
          <w:rFonts w:ascii="Calibri" w:eastAsia="Calibri" w:hAnsi="Calibri" w:cs="Times New Roman"/>
          <w:sz w:val="28"/>
          <w:szCs w:val="28"/>
        </w:rPr>
        <w:t xml:space="preserve"> </w:t>
      </w:r>
      <w:r w:rsidRPr="00E204E6">
        <w:rPr>
          <w:rFonts w:ascii="Calibri" w:eastAsia="Calibri" w:hAnsi="Calibri" w:cs="Times New Roman"/>
          <w:sz w:val="28"/>
          <w:szCs w:val="28"/>
        </w:rPr>
        <w:t xml:space="preserve">esige invece l’adozione di modelli di intervento capaci di valorizzare le risorse e aderire ai bisogni delle persone che vivono nei luoghi, in tutti i luoghi, territori urbani e non, città e piccoli paesi. </w:t>
      </w:r>
    </w:p>
    <w:p w14:paraId="1282DD39" w14:textId="7BB1848A" w:rsidR="00CE6459" w:rsidRPr="00E204E6" w:rsidRDefault="00621D8B" w:rsidP="00621D8B">
      <w:pPr>
        <w:spacing w:after="0" w:line="25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E204E6">
        <w:rPr>
          <w:rFonts w:ascii="Calibri" w:eastAsia="Calibri" w:hAnsi="Calibri" w:cs="Times New Roman"/>
          <w:sz w:val="28"/>
          <w:szCs w:val="28"/>
        </w:rPr>
        <w:t>Inoltre, ed è il terzo mo</w:t>
      </w:r>
      <w:r w:rsidR="005F3DD9" w:rsidRPr="00E204E6">
        <w:rPr>
          <w:rFonts w:ascii="Calibri" w:eastAsia="Calibri" w:hAnsi="Calibri" w:cs="Times New Roman"/>
          <w:sz w:val="28"/>
          <w:szCs w:val="28"/>
        </w:rPr>
        <w:t xml:space="preserve">tivo di perplessità, </w:t>
      </w:r>
      <w:r w:rsidR="000A412C" w:rsidRPr="00E204E6">
        <w:rPr>
          <w:rFonts w:ascii="Calibri" w:eastAsia="Calibri" w:hAnsi="Calibri" w:cs="Times New Roman"/>
          <w:sz w:val="28"/>
          <w:szCs w:val="28"/>
        </w:rPr>
        <w:t>il</w:t>
      </w:r>
      <w:r w:rsidR="005F3DD9" w:rsidRPr="00E204E6">
        <w:rPr>
          <w:rFonts w:ascii="Calibri" w:eastAsia="Calibri" w:hAnsi="Calibri" w:cs="Times New Roman"/>
          <w:sz w:val="28"/>
          <w:szCs w:val="28"/>
        </w:rPr>
        <w:t xml:space="preserve"> </w:t>
      </w:r>
      <w:r w:rsidR="007E22E6" w:rsidRPr="00E204E6">
        <w:rPr>
          <w:rFonts w:ascii="Calibri" w:eastAsia="Calibri" w:hAnsi="Calibri" w:cs="Times New Roman"/>
          <w:sz w:val="28"/>
          <w:szCs w:val="28"/>
        </w:rPr>
        <w:t>progetto in discuss</w:t>
      </w:r>
      <w:r w:rsidR="005F3DD9" w:rsidRPr="00E204E6">
        <w:rPr>
          <w:rFonts w:ascii="Calibri" w:eastAsia="Calibri" w:hAnsi="Calibri" w:cs="Times New Roman"/>
          <w:sz w:val="28"/>
          <w:szCs w:val="28"/>
        </w:rPr>
        <w:t>ione afferma</w:t>
      </w:r>
      <w:r w:rsidRPr="00E204E6">
        <w:rPr>
          <w:rFonts w:ascii="Calibri" w:eastAsia="Calibri" w:hAnsi="Calibri" w:cs="Times New Roman"/>
          <w:sz w:val="28"/>
          <w:szCs w:val="28"/>
        </w:rPr>
        <w:t xml:space="preserve"> testualmente che </w:t>
      </w:r>
      <w:r w:rsidR="006A1B4D" w:rsidRPr="00E204E6">
        <w:rPr>
          <w:rFonts w:ascii="Calibri" w:eastAsia="Calibri" w:hAnsi="Calibri" w:cs="Calibri"/>
          <w:sz w:val="28"/>
          <w:szCs w:val="28"/>
        </w:rPr>
        <w:t>«</w:t>
      </w:r>
      <w:r w:rsidRPr="00E204E6">
        <w:rPr>
          <w:rFonts w:ascii="Calibri" w:eastAsia="Calibri" w:hAnsi="Calibri" w:cs="Times New Roman"/>
          <w:sz w:val="28"/>
          <w:szCs w:val="28"/>
        </w:rPr>
        <w:t>dall’applicazione della presente legge e di ciascuna intesa non devono derivare nuovi o maggiori oneri a carico della finanza pubblica</w:t>
      </w:r>
      <w:r w:rsidR="006A1B4D" w:rsidRPr="00E204E6">
        <w:rPr>
          <w:rFonts w:ascii="Calibri" w:eastAsia="Calibri" w:hAnsi="Calibri" w:cs="Calibri"/>
          <w:sz w:val="28"/>
          <w:szCs w:val="28"/>
        </w:rPr>
        <w:t>»</w:t>
      </w:r>
      <w:r w:rsidR="007E22E6" w:rsidRPr="00E204E6">
        <w:rPr>
          <w:rFonts w:ascii="Calibri" w:eastAsia="Calibri" w:hAnsi="Calibri" w:cs="Times New Roman"/>
          <w:sz w:val="28"/>
          <w:szCs w:val="28"/>
        </w:rPr>
        <w:t xml:space="preserve">. </w:t>
      </w:r>
      <w:r w:rsidR="000A412C" w:rsidRPr="00E204E6">
        <w:rPr>
          <w:rFonts w:ascii="Calibri" w:eastAsia="Calibri" w:hAnsi="Calibri" w:cs="Times New Roman"/>
          <w:sz w:val="28"/>
          <w:szCs w:val="28"/>
        </w:rPr>
        <w:t xml:space="preserve">Resta dunque irrisolta la questione del reperimento delle </w:t>
      </w:r>
      <w:r w:rsidR="00FB5839" w:rsidRPr="00E204E6">
        <w:rPr>
          <w:rFonts w:ascii="Calibri" w:eastAsia="Calibri" w:hAnsi="Calibri" w:cs="Times New Roman"/>
          <w:sz w:val="28"/>
          <w:szCs w:val="28"/>
        </w:rPr>
        <w:t xml:space="preserve">risorse </w:t>
      </w:r>
      <w:r w:rsidR="000A412C" w:rsidRPr="00E204E6">
        <w:rPr>
          <w:rFonts w:ascii="Calibri" w:eastAsia="Calibri" w:hAnsi="Calibri" w:cs="Times New Roman"/>
          <w:sz w:val="28"/>
          <w:szCs w:val="28"/>
        </w:rPr>
        <w:t xml:space="preserve">necessarie per garantire i </w:t>
      </w:r>
      <w:proofErr w:type="spellStart"/>
      <w:r w:rsidR="000A412C" w:rsidRPr="00E204E6">
        <w:rPr>
          <w:rFonts w:ascii="Calibri" w:eastAsia="Calibri" w:hAnsi="Calibri" w:cs="Times New Roman"/>
          <w:sz w:val="28"/>
          <w:szCs w:val="28"/>
        </w:rPr>
        <w:t>Lep</w:t>
      </w:r>
      <w:proofErr w:type="spellEnd"/>
      <w:r w:rsidR="000A412C" w:rsidRPr="00E204E6">
        <w:rPr>
          <w:rFonts w:ascii="Calibri" w:eastAsia="Calibri" w:hAnsi="Calibri" w:cs="Times New Roman"/>
          <w:sz w:val="28"/>
          <w:szCs w:val="28"/>
        </w:rPr>
        <w:t>.</w:t>
      </w:r>
    </w:p>
    <w:p w14:paraId="416D91E6" w14:textId="2AB592F1" w:rsidR="00621D8B" w:rsidRPr="00E204E6" w:rsidRDefault="00621D8B" w:rsidP="00621D8B">
      <w:pPr>
        <w:spacing w:after="0" w:line="25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E204E6">
        <w:rPr>
          <w:rFonts w:ascii="Calibri" w:eastAsia="Calibri" w:hAnsi="Calibri" w:cs="Times New Roman"/>
          <w:sz w:val="28"/>
          <w:szCs w:val="28"/>
        </w:rPr>
        <w:t>Aggiungiamo una quarta obiezione di fondo: se anche si rec</w:t>
      </w:r>
      <w:r w:rsidR="000A412C" w:rsidRPr="00E204E6">
        <w:rPr>
          <w:rFonts w:ascii="Calibri" w:eastAsia="Calibri" w:hAnsi="Calibri" w:cs="Times New Roman"/>
          <w:sz w:val="28"/>
          <w:szCs w:val="28"/>
        </w:rPr>
        <w:t xml:space="preserve">uperassero le risorse per attuare </w:t>
      </w:r>
      <w:r w:rsidRPr="00E204E6">
        <w:rPr>
          <w:rFonts w:ascii="Calibri" w:eastAsia="Calibri" w:hAnsi="Calibri" w:cs="Times New Roman"/>
          <w:sz w:val="28"/>
          <w:szCs w:val="28"/>
        </w:rPr>
        <w:t xml:space="preserve">i </w:t>
      </w:r>
      <w:proofErr w:type="spellStart"/>
      <w:r w:rsidRPr="00E204E6">
        <w:rPr>
          <w:rFonts w:ascii="Calibri" w:eastAsia="Calibri" w:hAnsi="Calibri" w:cs="Times New Roman"/>
          <w:sz w:val="28"/>
          <w:szCs w:val="28"/>
        </w:rPr>
        <w:t>Lep</w:t>
      </w:r>
      <w:proofErr w:type="spellEnd"/>
      <w:r w:rsidRPr="00E204E6">
        <w:rPr>
          <w:rFonts w:ascii="Calibri" w:eastAsia="Calibri" w:hAnsi="Calibri" w:cs="Times New Roman"/>
          <w:sz w:val="28"/>
          <w:szCs w:val="28"/>
        </w:rPr>
        <w:t>, tutto ciò non rappresenterebbe il volano di un vero cambiamento. Se si guardano le cose dai contesti più periferici, risulta evidente che la vera questione è quella di dotare i territori delle infrastrutture sociali necessarie per programmare, progettare, gestire, rendicontare e valutare gli interventi ordinari. La questione dei livelli essenziali di gestione è prioritaria rispetto a quella della determinazione dei livelli essenziali di prestazione.</w:t>
      </w:r>
    </w:p>
    <w:p w14:paraId="2382F541" w14:textId="48CB1428" w:rsidR="00CE6459" w:rsidRPr="00E204E6" w:rsidRDefault="00621D8B" w:rsidP="00621D8B">
      <w:pPr>
        <w:spacing w:after="0" w:line="256" w:lineRule="auto"/>
        <w:jc w:val="both"/>
        <w:rPr>
          <w:sz w:val="28"/>
          <w:szCs w:val="28"/>
        </w:rPr>
      </w:pPr>
      <w:r w:rsidRPr="00E204E6">
        <w:rPr>
          <w:rFonts w:ascii="Calibri" w:eastAsia="Calibri" w:hAnsi="Calibri" w:cs="Times New Roman"/>
          <w:sz w:val="28"/>
          <w:szCs w:val="28"/>
        </w:rPr>
        <w:t xml:space="preserve">Se analizziamo a fondo la situazione calabrese, </w:t>
      </w:r>
      <w:r w:rsidR="00806DE6" w:rsidRPr="00E204E6">
        <w:rPr>
          <w:rFonts w:ascii="Calibri" w:eastAsia="Calibri" w:hAnsi="Calibri" w:cs="Times New Roman"/>
          <w:sz w:val="28"/>
          <w:szCs w:val="28"/>
        </w:rPr>
        <w:t>per esempio, vediamo che l</w:t>
      </w:r>
      <w:r w:rsidRPr="00E204E6">
        <w:rPr>
          <w:sz w:val="28"/>
          <w:szCs w:val="28"/>
        </w:rPr>
        <w:t xml:space="preserve">a spesa per i servizi sociali in Calabria è tra le più basse del </w:t>
      </w:r>
      <w:r w:rsidR="00806DE6" w:rsidRPr="00E204E6">
        <w:rPr>
          <w:sz w:val="28"/>
          <w:szCs w:val="28"/>
        </w:rPr>
        <w:t>P</w:t>
      </w:r>
      <w:r w:rsidRPr="00E204E6">
        <w:rPr>
          <w:sz w:val="28"/>
          <w:szCs w:val="28"/>
        </w:rPr>
        <w:t>aese</w:t>
      </w:r>
      <w:r w:rsidR="000D0721" w:rsidRPr="00E204E6">
        <w:rPr>
          <w:sz w:val="28"/>
          <w:szCs w:val="28"/>
        </w:rPr>
        <w:t xml:space="preserve"> e che</w:t>
      </w:r>
      <w:r w:rsidR="00DD3992" w:rsidRPr="00E204E6">
        <w:rPr>
          <w:sz w:val="28"/>
          <w:szCs w:val="28"/>
        </w:rPr>
        <w:t xml:space="preserve"> </w:t>
      </w:r>
      <w:r w:rsidR="009366DE" w:rsidRPr="00E204E6">
        <w:rPr>
          <w:sz w:val="28"/>
          <w:szCs w:val="28"/>
        </w:rPr>
        <w:t>si riesce a impiegare solo una parte d</w:t>
      </w:r>
      <w:r w:rsidR="000D0721" w:rsidRPr="00E204E6">
        <w:rPr>
          <w:sz w:val="28"/>
          <w:szCs w:val="28"/>
        </w:rPr>
        <w:t xml:space="preserve">elle </w:t>
      </w:r>
      <w:r w:rsidR="009366DE" w:rsidRPr="00E204E6">
        <w:rPr>
          <w:sz w:val="28"/>
          <w:szCs w:val="28"/>
        </w:rPr>
        <w:t xml:space="preserve">risorse </w:t>
      </w:r>
      <w:r w:rsidR="000D0721" w:rsidRPr="00E204E6">
        <w:rPr>
          <w:sz w:val="28"/>
          <w:szCs w:val="28"/>
        </w:rPr>
        <w:t xml:space="preserve">disponibili </w:t>
      </w:r>
      <w:r w:rsidR="00DD3992" w:rsidRPr="00E204E6">
        <w:rPr>
          <w:sz w:val="28"/>
          <w:szCs w:val="28"/>
        </w:rPr>
        <w:t xml:space="preserve">per </w:t>
      </w:r>
      <w:r w:rsidRPr="00E204E6">
        <w:rPr>
          <w:sz w:val="28"/>
          <w:szCs w:val="28"/>
        </w:rPr>
        <w:t xml:space="preserve">la debolezza delle infrastrutture locali. </w:t>
      </w:r>
      <w:r w:rsidR="009366DE" w:rsidRPr="00E204E6">
        <w:rPr>
          <w:sz w:val="28"/>
          <w:szCs w:val="28"/>
        </w:rPr>
        <w:t xml:space="preserve">È per questo motivo che bisognerebbe intervenire per rimuovere quegli ostacoli che impediscono un funzionamento istituzionale efficiente. La riforma, </w:t>
      </w:r>
      <w:r w:rsidR="000D0721" w:rsidRPr="00E204E6">
        <w:rPr>
          <w:sz w:val="28"/>
          <w:szCs w:val="28"/>
        </w:rPr>
        <w:t xml:space="preserve">trascurando l’esistenza di questa criticità, </w:t>
      </w:r>
      <w:r w:rsidR="009366DE" w:rsidRPr="00E204E6">
        <w:rPr>
          <w:sz w:val="28"/>
          <w:szCs w:val="28"/>
        </w:rPr>
        <w:t xml:space="preserve">rafforzerebbe le disfunzioni. </w:t>
      </w:r>
    </w:p>
    <w:p w14:paraId="264B6484" w14:textId="1CD9EA96" w:rsidR="00CE6459" w:rsidRPr="00E204E6" w:rsidRDefault="00CE6459" w:rsidP="00621D8B">
      <w:pPr>
        <w:spacing w:after="0" w:line="256" w:lineRule="auto"/>
        <w:jc w:val="both"/>
        <w:rPr>
          <w:sz w:val="28"/>
          <w:szCs w:val="28"/>
        </w:rPr>
      </w:pPr>
    </w:p>
    <w:p w14:paraId="355BE2E9" w14:textId="54E73B2E" w:rsidR="00621D8B" w:rsidRPr="00E204E6" w:rsidRDefault="00621D8B" w:rsidP="00621D8B">
      <w:pPr>
        <w:spacing w:after="0" w:line="256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E204E6">
        <w:rPr>
          <w:rFonts w:ascii="Calibri" w:eastAsia="Calibri" w:hAnsi="Calibri" w:cs="Times New Roman"/>
          <w:b/>
          <w:sz w:val="28"/>
          <w:szCs w:val="28"/>
        </w:rPr>
        <w:t>Conclusioni</w:t>
      </w:r>
    </w:p>
    <w:p w14:paraId="211CDF03" w14:textId="77777777" w:rsidR="00621D8B" w:rsidRPr="00E204E6" w:rsidRDefault="00621D8B" w:rsidP="00621D8B">
      <w:pPr>
        <w:spacing w:after="0" w:line="25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6BA42BD0" w14:textId="7C0FB553" w:rsidR="00621D8B" w:rsidRPr="00E204E6" w:rsidRDefault="00621D8B" w:rsidP="00621D8B">
      <w:pPr>
        <w:spacing w:after="0" w:line="25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E204E6">
        <w:rPr>
          <w:rFonts w:ascii="Calibri" w:eastAsia="Calibri" w:hAnsi="Calibri" w:cs="Times New Roman"/>
          <w:sz w:val="28"/>
          <w:szCs w:val="28"/>
        </w:rPr>
        <w:t>L</w:t>
      </w:r>
      <w:r w:rsidR="00806DE6" w:rsidRPr="00E204E6">
        <w:rPr>
          <w:rFonts w:ascii="Calibri" w:eastAsia="Calibri" w:hAnsi="Calibri" w:cs="Times New Roman"/>
          <w:sz w:val="28"/>
          <w:szCs w:val="28"/>
        </w:rPr>
        <w:t xml:space="preserve">a nostra riflessione ci conduce a </w:t>
      </w:r>
      <w:r w:rsidRPr="00E204E6">
        <w:rPr>
          <w:rFonts w:ascii="Calibri" w:eastAsia="Calibri" w:hAnsi="Calibri" w:cs="Times New Roman"/>
          <w:sz w:val="28"/>
          <w:szCs w:val="28"/>
        </w:rPr>
        <w:t xml:space="preserve">evidenziare i gravissimi rischi connessi al progetto di autonomia differenziata. La </w:t>
      </w:r>
      <w:r w:rsidR="0018372D" w:rsidRPr="00E204E6">
        <w:rPr>
          <w:rFonts w:ascii="Calibri" w:eastAsia="Calibri" w:hAnsi="Calibri" w:cs="Times New Roman"/>
          <w:sz w:val="28"/>
          <w:szCs w:val="28"/>
        </w:rPr>
        <w:t>“</w:t>
      </w:r>
      <w:r w:rsidRPr="00E204E6">
        <w:rPr>
          <w:rFonts w:ascii="Calibri" w:eastAsia="Calibri" w:hAnsi="Calibri" w:cs="Times New Roman"/>
          <w:sz w:val="28"/>
          <w:szCs w:val="28"/>
        </w:rPr>
        <w:t>secessione dei ricchi</w:t>
      </w:r>
      <w:r w:rsidR="0018372D" w:rsidRPr="00E204E6">
        <w:rPr>
          <w:rFonts w:ascii="Calibri" w:eastAsia="Calibri" w:hAnsi="Calibri" w:cs="Times New Roman"/>
          <w:sz w:val="28"/>
          <w:szCs w:val="28"/>
        </w:rPr>
        <w:t>”</w:t>
      </w:r>
      <w:r w:rsidRPr="00E204E6">
        <w:rPr>
          <w:rFonts w:ascii="Calibri" w:eastAsia="Calibri" w:hAnsi="Calibri" w:cs="Times New Roman"/>
          <w:sz w:val="28"/>
          <w:szCs w:val="28"/>
        </w:rPr>
        <w:t xml:space="preserve"> non è solo in contraddizione con lo spirito della nostra Costituzione, in particolare con il principio di uguaglianza sostanziale espresso nell’articolo 3, ma </w:t>
      </w:r>
      <w:r w:rsidR="00806DE6" w:rsidRPr="00E204E6">
        <w:rPr>
          <w:rFonts w:ascii="Calibri" w:eastAsia="Calibri" w:hAnsi="Calibri" w:cs="Times New Roman"/>
          <w:sz w:val="28"/>
          <w:szCs w:val="28"/>
        </w:rPr>
        <w:t xml:space="preserve">è anche </w:t>
      </w:r>
      <w:r w:rsidRPr="00E204E6">
        <w:rPr>
          <w:rFonts w:ascii="Calibri" w:eastAsia="Calibri" w:hAnsi="Calibri" w:cs="Times New Roman"/>
          <w:sz w:val="28"/>
          <w:szCs w:val="28"/>
        </w:rPr>
        <w:t xml:space="preserve">in contrasto con il sentimento di appartenenza a un'unica comunità, e con le prospettive di uno sviluppo autenticamente umano del Paese. Il progetto, se realizzato, darà forma istituzionale agli egoismi territoriali della parte più ricca del Paese, amplificando e cristallizzando i divari territoriali già esistenti, con gravissimo danno per le persone più vulnerabili e indifese. </w:t>
      </w:r>
    </w:p>
    <w:p w14:paraId="224FB984" w14:textId="1D2A8CA8" w:rsidR="00621D8B" w:rsidRPr="00E204E6" w:rsidRDefault="00621D8B" w:rsidP="00621D8B">
      <w:pPr>
        <w:spacing w:after="0" w:line="25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E204E6">
        <w:rPr>
          <w:rFonts w:ascii="Calibri" w:eastAsia="Calibri" w:hAnsi="Calibri" w:cs="Times New Roman"/>
          <w:sz w:val="28"/>
          <w:szCs w:val="28"/>
        </w:rPr>
        <w:t xml:space="preserve">Il progetto di autonomia differenziata è sostenuto dalla logica secondo cui le </w:t>
      </w:r>
      <w:r w:rsidR="0018372D" w:rsidRPr="00E204E6">
        <w:rPr>
          <w:rFonts w:ascii="Calibri" w:eastAsia="Calibri" w:hAnsi="Calibri" w:cs="Times New Roman"/>
          <w:sz w:val="28"/>
          <w:szCs w:val="28"/>
        </w:rPr>
        <w:t xml:space="preserve">Regioni </w:t>
      </w:r>
      <w:r w:rsidRPr="00E204E6">
        <w:rPr>
          <w:rFonts w:ascii="Calibri" w:eastAsia="Calibri" w:hAnsi="Calibri" w:cs="Times New Roman"/>
          <w:sz w:val="28"/>
          <w:szCs w:val="28"/>
        </w:rPr>
        <w:t xml:space="preserve">che costituiscono la locomotiva del </w:t>
      </w:r>
      <w:r w:rsidR="009366DE" w:rsidRPr="00E204E6">
        <w:rPr>
          <w:rFonts w:ascii="Calibri" w:eastAsia="Calibri" w:hAnsi="Calibri" w:cs="Times New Roman"/>
          <w:sz w:val="28"/>
          <w:szCs w:val="28"/>
        </w:rPr>
        <w:t>P</w:t>
      </w:r>
      <w:r w:rsidRPr="00E204E6">
        <w:rPr>
          <w:rFonts w:ascii="Calibri" w:eastAsia="Calibri" w:hAnsi="Calibri" w:cs="Times New Roman"/>
          <w:sz w:val="28"/>
          <w:szCs w:val="28"/>
        </w:rPr>
        <w:t xml:space="preserve">aese debbano essere messe nelle condizioni di </w:t>
      </w:r>
      <w:r w:rsidRPr="00E204E6">
        <w:rPr>
          <w:rFonts w:ascii="Calibri" w:eastAsia="Calibri" w:hAnsi="Calibri" w:cs="Times New Roman"/>
          <w:sz w:val="28"/>
          <w:szCs w:val="28"/>
        </w:rPr>
        <w:lastRenderedPageBreak/>
        <w:t xml:space="preserve">produrre sempre di più e meglio, e questo determinerebbe un effetto-traino per tutte le altre </w:t>
      </w:r>
      <w:r w:rsidR="0018372D" w:rsidRPr="00E204E6">
        <w:rPr>
          <w:rFonts w:ascii="Calibri" w:eastAsia="Calibri" w:hAnsi="Calibri" w:cs="Times New Roman"/>
          <w:sz w:val="28"/>
          <w:szCs w:val="28"/>
        </w:rPr>
        <w:t>Regioni</w:t>
      </w:r>
      <w:r w:rsidRPr="00E204E6">
        <w:rPr>
          <w:rFonts w:ascii="Calibri" w:eastAsia="Calibri" w:hAnsi="Calibri" w:cs="Times New Roman"/>
          <w:sz w:val="28"/>
          <w:szCs w:val="28"/>
        </w:rPr>
        <w:t xml:space="preserve">. </w:t>
      </w:r>
      <w:r w:rsidR="007D50A9" w:rsidRPr="00E204E6">
        <w:rPr>
          <w:rFonts w:ascii="Calibri" w:eastAsia="Calibri" w:hAnsi="Calibri" w:cs="Times New Roman"/>
          <w:sz w:val="28"/>
          <w:szCs w:val="28"/>
        </w:rPr>
        <w:t xml:space="preserve">Come Vescovi Calabresi affermiamo che </w:t>
      </w:r>
      <w:r w:rsidRPr="00E204E6">
        <w:rPr>
          <w:rFonts w:ascii="Calibri" w:eastAsia="Calibri" w:hAnsi="Calibri" w:cs="Times New Roman"/>
          <w:sz w:val="28"/>
          <w:szCs w:val="28"/>
        </w:rPr>
        <w:t xml:space="preserve">questa prospettiva non può essere condivisa. La strada da percorrere è invece quella che passa dal riconoscimento delle differenze e dalla valorizzazione di ogni realtà particolare, soprattutto delle aree più periferiche e/o interne. I contesti che non ce la fanno vanno </w:t>
      </w:r>
      <w:r w:rsidR="00040A45" w:rsidRPr="00E204E6">
        <w:rPr>
          <w:rFonts w:ascii="Calibri" w:eastAsia="Calibri" w:hAnsi="Calibri" w:cs="Times New Roman"/>
          <w:sz w:val="28"/>
          <w:szCs w:val="28"/>
        </w:rPr>
        <w:t>a</w:t>
      </w:r>
      <w:r w:rsidRPr="00E204E6">
        <w:rPr>
          <w:rFonts w:ascii="Calibri" w:eastAsia="Calibri" w:hAnsi="Calibri" w:cs="Times New Roman"/>
          <w:sz w:val="28"/>
          <w:szCs w:val="28"/>
        </w:rPr>
        <w:t>ccompagnati, riconoscendo nella solidarietà tra territori un valore costituzionale da difendere</w:t>
      </w:r>
      <w:r w:rsidR="00040A45" w:rsidRPr="00E204E6">
        <w:rPr>
          <w:rFonts w:ascii="Calibri" w:eastAsia="Calibri" w:hAnsi="Calibri" w:cs="Times New Roman"/>
          <w:sz w:val="28"/>
          <w:szCs w:val="28"/>
        </w:rPr>
        <w:t xml:space="preserve"> e un</w:t>
      </w:r>
      <w:r w:rsidRPr="00E204E6">
        <w:rPr>
          <w:rFonts w:ascii="Calibri" w:eastAsia="Calibri" w:hAnsi="Calibri" w:cs="Times New Roman"/>
          <w:sz w:val="28"/>
          <w:szCs w:val="28"/>
        </w:rPr>
        <w:t xml:space="preserve"> impegno pastorale che il popolo di Dio che è in Italia va incoraggiato a perseguire perché progredisca nella sua ricerca di fedeltà al Vangelo. </w:t>
      </w:r>
      <w:r w:rsidR="005736C6" w:rsidRPr="00E204E6">
        <w:rPr>
          <w:rFonts w:ascii="Calibri" w:eastAsia="Calibri" w:hAnsi="Calibri" w:cs="Times New Roman"/>
          <w:sz w:val="28"/>
          <w:szCs w:val="28"/>
        </w:rPr>
        <w:t>Nella prospettiva di uno sviluppo umano autentico, l</w:t>
      </w:r>
      <w:r w:rsidRPr="00E204E6">
        <w:rPr>
          <w:rFonts w:ascii="Calibri" w:eastAsia="Calibri" w:hAnsi="Calibri" w:cs="Times New Roman"/>
          <w:sz w:val="28"/>
          <w:szCs w:val="28"/>
        </w:rPr>
        <w:t>e difficoltà dei territori con infrastrutture più deboli, con rendimento istituzionale insufficiente</w:t>
      </w:r>
      <w:r w:rsidR="007D051F" w:rsidRPr="00E204E6">
        <w:rPr>
          <w:rFonts w:ascii="Calibri" w:eastAsia="Calibri" w:hAnsi="Calibri" w:cs="Times New Roman"/>
          <w:sz w:val="28"/>
          <w:szCs w:val="28"/>
        </w:rPr>
        <w:t>,</w:t>
      </w:r>
      <w:r w:rsidRPr="00E204E6">
        <w:rPr>
          <w:rFonts w:ascii="Calibri" w:eastAsia="Calibri" w:hAnsi="Calibri" w:cs="Times New Roman"/>
          <w:sz w:val="28"/>
          <w:szCs w:val="28"/>
        </w:rPr>
        <w:t xml:space="preserve"> </w:t>
      </w:r>
      <w:r w:rsidR="005736C6" w:rsidRPr="00E204E6">
        <w:rPr>
          <w:rFonts w:ascii="Calibri" w:eastAsia="Calibri" w:hAnsi="Calibri" w:cs="Times New Roman"/>
          <w:sz w:val="28"/>
          <w:szCs w:val="28"/>
        </w:rPr>
        <w:t xml:space="preserve">non </w:t>
      </w:r>
      <w:r w:rsidRPr="00E204E6">
        <w:rPr>
          <w:rFonts w:ascii="Calibri" w:eastAsia="Calibri" w:hAnsi="Calibri" w:cs="Times New Roman"/>
          <w:sz w:val="28"/>
          <w:szCs w:val="28"/>
        </w:rPr>
        <w:t xml:space="preserve">vanno </w:t>
      </w:r>
      <w:r w:rsidR="005736C6" w:rsidRPr="00E204E6">
        <w:rPr>
          <w:rFonts w:ascii="Calibri" w:eastAsia="Calibri" w:hAnsi="Calibri" w:cs="Times New Roman"/>
          <w:sz w:val="28"/>
          <w:szCs w:val="28"/>
        </w:rPr>
        <w:t>interpretate</w:t>
      </w:r>
      <w:r w:rsidRPr="00E204E6">
        <w:rPr>
          <w:rFonts w:ascii="Calibri" w:eastAsia="Calibri" w:hAnsi="Calibri" w:cs="Times New Roman"/>
          <w:sz w:val="28"/>
          <w:szCs w:val="28"/>
        </w:rPr>
        <w:t xml:space="preserve"> come un freno per chi è più veloce, ma come un problema comune, da cui venire fuori insieme.</w:t>
      </w:r>
    </w:p>
    <w:p w14:paraId="678CD225" w14:textId="2AC4BC86" w:rsidR="00621D8B" w:rsidRPr="00E204E6" w:rsidRDefault="00621D8B" w:rsidP="0003333F">
      <w:pPr>
        <w:spacing w:after="0" w:line="25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E204E6">
        <w:rPr>
          <w:rFonts w:ascii="Calibri" w:eastAsia="Calibri" w:hAnsi="Calibri" w:cs="Times New Roman"/>
          <w:sz w:val="28"/>
          <w:szCs w:val="28"/>
        </w:rPr>
        <w:t>Si tratta d</w:t>
      </w:r>
      <w:r w:rsidR="00AD56A5" w:rsidRPr="00E204E6">
        <w:rPr>
          <w:rFonts w:ascii="Calibri" w:eastAsia="Calibri" w:hAnsi="Calibri" w:cs="Times New Roman"/>
          <w:sz w:val="28"/>
          <w:szCs w:val="28"/>
        </w:rPr>
        <w:t xml:space="preserve">i un orientamento </w:t>
      </w:r>
      <w:r w:rsidRPr="00E204E6">
        <w:rPr>
          <w:rFonts w:ascii="Calibri" w:eastAsia="Calibri" w:hAnsi="Calibri" w:cs="Times New Roman"/>
          <w:sz w:val="28"/>
          <w:szCs w:val="28"/>
        </w:rPr>
        <w:t>coerente con il principio di giustizia sostanziale</w:t>
      </w:r>
      <w:r w:rsidR="0018372D" w:rsidRPr="00E204E6">
        <w:rPr>
          <w:rFonts w:ascii="Calibri" w:eastAsia="Calibri" w:hAnsi="Calibri" w:cs="Times New Roman"/>
          <w:sz w:val="28"/>
          <w:szCs w:val="28"/>
        </w:rPr>
        <w:t xml:space="preserve"> (Cfr.</w:t>
      </w:r>
      <w:r w:rsidRPr="00E204E6">
        <w:rPr>
          <w:rFonts w:ascii="Calibri" w:eastAsia="Calibri" w:hAnsi="Calibri" w:cs="Times New Roman"/>
          <w:sz w:val="28"/>
          <w:szCs w:val="28"/>
        </w:rPr>
        <w:t xml:space="preserve"> artt. 2 e 3 della Cost</w:t>
      </w:r>
      <w:r w:rsidR="0018372D" w:rsidRPr="00E204E6">
        <w:rPr>
          <w:rFonts w:ascii="Calibri" w:eastAsia="Calibri" w:hAnsi="Calibri" w:cs="Times New Roman"/>
          <w:sz w:val="28"/>
          <w:szCs w:val="28"/>
        </w:rPr>
        <w:t>.)</w:t>
      </w:r>
      <w:r w:rsidRPr="00E204E6">
        <w:rPr>
          <w:rFonts w:ascii="Calibri" w:eastAsia="Calibri" w:hAnsi="Calibri" w:cs="Times New Roman"/>
          <w:sz w:val="28"/>
          <w:szCs w:val="28"/>
        </w:rPr>
        <w:t>; per cui a tutti vanno assicurate pari opportunità di accesso a</w:t>
      </w:r>
      <w:r w:rsidR="009366DE" w:rsidRPr="00E204E6">
        <w:rPr>
          <w:rFonts w:ascii="Calibri" w:eastAsia="Calibri" w:hAnsi="Calibri" w:cs="Times New Roman"/>
          <w:sz w:val="28"/>
          <w:szCs w:val="28"/>
        </w:rPr>
        <w:t xml:space="preserve">i diritti </w:t>
      </w:r>
      <w:r w:rsidRPr="00E204E6">
        <w:rPr>
          <w:rFonts w:ascii="Calibri" w:eastAsia="Calibri" w:hAnsi="Calibri" w:cs="Times New Roman"/>
          <w:sz w:val="28"/>
          <w:szCs w:val="28"/>
        </w:rPr>
        <w:t>di cittadinanza, eliminando gli ostacoli, attraverso politiche effettivamente redistributive</w:t>
      </w:r>
      <w:r w:rsidR="007D051F" w:rsidRPr="00E204E6">
        <w:rPr>
          <w:rFonts w:ascii="Calibri" w:eastAsia="Calibri" w:hAnsi="Calibri" w:cs="Times New Roman"/>
          <w:sz w:val="28"/>
          <w:szCs w:val="28"/>
        </w:rPr>
        <w:t xml:space="preserve"> e </w:t>
      </w:r>
      <w:r w:rsidRPr="00E204E6">
        <w:rPr>
          <w:rFonts w:ascii="Calibri" w:eastAsia="Calibri" w:hAnsi="Calibri" w:cs="Times New Roman"/>
          <w:sz w:val="28"/>
          <w:szCs w:val="28"/>
        </w:rPr>
        <w:t>con il principio di solidarietà istituzionale, che fonda la sussidiarietà verticale, la quale si esplicita non attraverso provvedimenti di tipo normativo-sanzionatorio, ma mediante l’accompagnamento intenzionale dei territori più deboli.</w:t>
      </w:r>
      <w:r w:rsidR="0003333F" w:rsidRPr="00E204E6">
        <w:rPr>
          <w:sz w:val="28"/>
          <w:szCs w:val="28"/>
        </w:rPr>
        <w:t xml:space="preserve"> </w:t>
      </w:r>
      <w:r w:rsidR="0003333F" w:rsidRPr="00E204E6">
        <w:rPr>
          <w:rFonts w:ascii="Calibri" w:eastAsia="Calibri" w:hAnsi="Calibri" w:cs="Times New Roman"/>
          <w:sz w:val="28"/>
          <w:szCs w:val="28"/>
        </w:rPr>
        <w:t>Il principio</w:t>
      </w:r>
      <w:r w:rsidR="0018372D" w:rsidRPr="00E204E6">
        <w:rPr>
          <w:rFonts w:ascii="Calibri" w:eastAsia="Calibri" w:hAnsi="Calibri" w:cs="Times New Roman"/>
          <w:sz w:val="28"/>
          <w:szCs w:val="28"/>
        </w:rPr>
        <w:t xml:space="preserve"> </w:t>
      </w:r>
      <w:r w:rsidR="0003333F" w:rsidRPr="00E204E6">
        <w:rPr>
          <w:rFonts w:ascii="Calibri" w:eastAsia="Calibri" w:hAnsi="Calibri" w:cs="Times New Roman"/>
          <w:sz w:val="28"/>
          <w:szCs w:val="28"/>
        </w:rPr>
        <w:t xml:space="preserve">di sussidiarietà, infatti, </w:t>
      </w:r>
      <w:r w:rsidR="006A1B4D" w:rsidRPr="00E204E6">
        <w:rPr>
          <w:rFonts w:ascii="Calibri" w:eastAsia="Calibri" w:hAnsi="Calibri" w:cs="Times New Roman"/>
          <w:sz w:val="28"/>
          <w:szCs w:val="28"/>
        </w:rPr>
        <w:t>«</w:t>
      </w:r>
      <w:r w:rsidR="0003333F" w:rsidRPr="00E204E6">
        <w:rPr>
          <w:rFonts w:ascii="Calibri" w:eastAsia="Calibri" w:hAnsi="Calibri" w:cs="Times New Roman"/>
          <w:sz w:val="28"/>
          <w:szCs w:val="28"/>
        </w:rPr>
        <w:t>ha un doppio dinamismo: dall’alto verso il basso e dal basso verso l’alto</w:t>
      </w:r>
      <w:r w:rsidR="006A1B4D" w:rsidRPr="00E204E6">
        <w:rPr>
          <w:rFonts w:ascii="Calibri" w:eastAsia="Calibri" w:hAnsi="Calibri" w:cs="Times New Roman"/>
          <w:sz w:val="28"/>
          <w:szCs w:val="28"/>
        </w:rPr>
        <w:t>»</w:t>
      </w:r>
      <w:r w:rsidR="0003333F" w:rsidRPr="00E204E6">
        <w:rPr>
          <w:rFonts w:ascii="Calibri" w:eastAsia="Calibri" w:hAnsi="Calibri" w:cs="Times New Roman"/>
          <w:sz w:val="28"/>
          <w:szCs w:val="28"/>
        </w:rPr>
        <w:t>, come ha</w:t>
      </w:r>
      <w:r w:rsidR="0018372D" w:rsidRPr="00E204E6">
        <w:rPr>
          <w:rFonts w:ascii="Calibri" w:eastAsia="Calibri" w:hAnsi="Calibri" w:cs="Times New Roman"/>
          <w:sz w:val="28"/>
          <w:szCs w:val="28"/>
        </w:rPr>
        <w:t xml:space="preserve"> </w:t>
      </w:r>
      <w:r w:rsidR="0003333F" w:rsidRPr="00E204E6">
        <w:rPr>
          <w:rFonts w:ascii="Calibri" w:eastAsia="Calibri" w:hAnsi="Calibri" w:cs="Times New Roman"/>
          <w:sz w:val="28"/>
          <w:szCs w:val="28"/>
        </w:rPr>
        <w:t xml:space="preserve">ricordato Papa Francesco. Attuare tale principio </w:t>
      </w:r>
      <w:r w:rsidR="006A1B4D" w:rsidRPr="00E204E6">
        <w:rPr>
          <w:rFonts w:ascii="Calibri" w:eastAsia="Calibri" w:hAnsi="Calibri" w:cs="Times New Roman"/>
          <w:sz w:val="28"/>
          <w:szCs w:val="28"/>
        </w:rPr>
        <w:t>«</w:t>
      </w:r>
      <w:r w:rsidR="0003333F" w:rsidRPr="00E204E6">
        <w:rPr>
          <w:rFonts w:ascii="Calibri" w:eastAsia="Calibri" w:hAnsi="Calibri" w:cs="Times New Roman"/>
          <w:sz w:val="28"/>
          <w:szCs w:val="28"/>
        </w:rPr>
        <w:t xml:space="preserve">dà speranza in un futuro più sano e </w:t>
      </w:r>
      <w:proofErr w:type="gramStart"/>
      <w:r w:rsidR="0003333F" w:rsidRPr="00E204E6">
        <w:rPr>
          <w:rFonts w:ascii="Calibri" w:eastAsia="Calibri" w:hAnsi="Calibri" w:cs="Times New Roman"/>
          <w:sz w:val="28"/>
          <w:szCs w:val="28"/>
        </w:rPr>
        <w:t>giusto;</w:t>
      </w:r>
      <w:proofErr w:type="gramEnd"/>
      <w:r w:rsidR="0003333F" w:rsidRPr="00E204E6">
        <w:rPr>
          <w:rFonts w:ascii="Calibri" w:eastAsia="Calibri" w:hAnsi="Calibri" w:cs="Times New Roman"/>
          <w:sz w:val="28"/>
          <w:szCs w:val="28"/>
        </w:rPr>
        <w:t xml:space="preserve"> e questo</w:t>
      </w:r>
      <w:r w:rsidR="0018372D" w:rsidRPr="00E204E6">
        <w:rPr>
          <w:rFonts w:ascii="Calibri" w:eastAsia="Calibri" w:hAnsi="Calibri" w:cs="Times New Roman"/>
          <w:sz w:val="28"/>
          <w:szCs w:val="28"/>
        </w:rPr>
        <w:t xml:space="preserve"> </w:t>
      </w:r>
      <w:r w:rsidR="0003333F" w:rsidRPr="00E204E6">
        <w:rPr>
          <w:rFonts w:ascii="Calibri" w:eastAsia="Calibri" w:hAnsi="Calibri" w:cs="Times New Roman"/>
          <w:sz w:val="28"/>
          <w:szCs w:val="28"/>
        </w:rPr>
        <w:t>futuro lo costruiamo insieme, aspirando alle cose più grandi, ampliando i nostri orizzonti. O insieme o non</w:t>
      </w:r>
      <w:r w:rsidR="0018372D" w:rsidRPr="00E204E6">
        <w:rPr>
          <w:rFonts w:ascii="Calibri" w:eastAsia="Calibri" w:hAnsi="Calibri" w:cs="Times New Roman"/>
          <w:sz w:val="28"/>
          <w:szCs w:val="28"/>
        </w:rPr>
        <w:t xml:space="preserve"> </w:t>
      </w:r>
      <w:r w:rsidR="0003333F" w:rsidRPr="00E204E6">
        <w:rPr>
          <w:rFonts w:ascii="Calibri" w:eastAsia="Calibri" w:hAnsi="Calibri" w:cs="Times New Roman"/>
          <w:sz w:val="28"/>
          <w:szCs w:val="28"/>
        </w:rPr>
        <w:t>funziona. O lavoriamo insieme per uscire dalla crisi, a tutti i livelli della società, o non ne usciremo mai</w:t>
      </w:r>
      <w:r w:rsidR="006A1B4D" w:rsidRPr="00E204E6">
        <w:rPr>
          <w:rFonts w:ascii="Calibri" w:eastAsia="Calibri" w:hAnsi="Calibri" w:cs="Times New Roman"/>
          <w:sz w:val="28"/>
          <w:szCs w:val="28"/>
        </w:rPr>
        <w:t>»</w:t>
      </w:r>
      <w:r w:rsidR="0018372D" w:rsidRPr="00E204E6">
        <w:rPr>
          <w:rFonts w:ascii="Calibri" w:eastAsia="Calibri" w:hAnsi="Calibri" w:cs="Times New Roman"/>
          <w:sz w:val="28"/>
          <w:szCs w:val="28"/>
        </w:rPr>
        <w:t xml:space="preserve"> </w:t>
      </w:r>
      <w:r w:rsidR="0003333F" w:rsidRPr="00E204E6">
        <w:rPr>
          <w:rFonts w:ascii="Calibri" w:eastAsia="Calibri" w:hAnsi="Calibri" w:cs="Times New Roman"/>
          <w:sz w:val="28"/>
          <w:szCs w:val="28"/>
        </w:rPr>
        <w:t>(Udienza generale, 23 settembre 2020).</w:t>
      </w:r>
    </w:p>
    <w:p w14:paraId="00A72E8E" w14:textId="2574B44B" w:rsidR="00621D8B" w:rsidRDefault="0006682A" w:rsidP="00621D8B">
      <w:pPr>
        <w:spacing w:after="0" w:line="25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E204E6">
        <w:rPr>
          <w:rFonts w:ascii="Calibri" w:eastAsia="Calibri" w:hAnsi="Calibri" w:cs="Times New Roman"/>
          <w:sz w:val="28"/>
          <w:szCs w:val="28"/>
        </w:rPr>
        <w:t>Per questo non possiamo restare indifferenti. Bisogna trovare vie perché si maturi la consapevolezza che il Paese avrà un futuro solo se tutti insieme sapremo tessere e ritessere intenzionalmente legami di solidarietà, a tutti i livelli. A questo riguardo, si propone che in tutte le comunità diocesane e in tutti i territori si organizzino occasioni di approfondimento e di pubblica discussione su questo tema e si promuovano adeguate forme di mobilitazione democratica, legando solidarietà e giustizia.</w:t>
      </w:r>
    </w:p>
    <w:p w14:paraId="21F2405B" w14:textId="77777777" w:rsidR="00E204E6" w:rsidRDefault="00E204E6" w:rsidP="00621D8B">
      <w:pPr>
        <w:spacing w:after="0" w:line="25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1CB439E7" w14:textId="58775089" w:rsidR="00E204E6" w:rsidRPr="00E204E6" w:rsidRDefault="00E204E6" w:rsidP="00E204E6">
      <w:pPr>
        <w:spacing w:after="0" w:line="256" w:lineRule="auto"/>
        <w:jc w:val="right"/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  <w:r w:rsidRPr="00E204E6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24 marzo 2024, Domenica delle Palme</w:t>
      </w:r>
    </w:p>
    <w:sectPr w:rsidR="00E204E6" w:rsidRPr="00E204E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282ED4" w14:textId="77777777" w:rsidR="00B41776" w:rsidRDefault="00B41776" w:rsidP="00621D8B">
      <w:pPr>
        <w:spacing w:after="0" w:line="240" w:lineRule="auto"/>
      </w:pPr>
      <w:r>
        <w:separator/>
      </w:r>
    </w:p>
  </w:endnote>
  <w:endnote w:type="continuationSeparator" w:id="0">
    <w:p w14:paraId="74B39F4C" w14:textId="77777777" w:rsidR="00B41776" w:rsidRDefault="00B41776" w:rsidP="0062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66987190"/>
      <w:docPartObj>
        <w:docPartGallery w:val="Page Numbers (Bottom of Page)"/>
        <w:docPartUnique/>
      </w:docPartObj>
    </w:sdtPr>
    <w:sdtContent>
      <w:p w14:paraId="4109EF1B" w14:textId="0360448D" w:rsidR="004121C8" w:rsidRDefault="00C7474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502">
          <w:rPr>
            <w:noProof/>
          </w:rPr>
          <w:t>2</w:t>
        </w:r>
        <w:r>
          <w:fldChar w:fldCharType="end"/>
        </w:r>
      </w:p>
    </w:sdtContent>
  </w:sdt>
  <w:p w14:paraId="3526A791" w14:textId="77777777" w:rsidR="004121C8" w:rsidRDefault="004121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03DEE4" w14:textId="77777777" w:rsidR="00B41776" w:rsidRDefault="00B41776" w:rsidP="00621D8B">
      <w:pPr>
        <w:spacing w:after="0" w:line="240" w:lineRule="auto"/>
      </w:pPr>
      <w:r>
        <w:separator/>
      </w:r>
    </w:p>
  </w:footnote>
  <w:footnote w:type="continuationSeparator" w:id="0">
    <w:p w14:paraId="6DBBF185" w14:textId="77777777" w:rsidR="00B41776" w:rsidRDefault="00B41776" w:rsidP="00621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6200A3"/>
    <w:multiLevelType w:val="hybridMultilevel"/>
    <w:tmpl w:val="5546E7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96504"/>
    <w:multiLevelType w:val="hybridMultilevel"/>
    <w:tmpl w:val="182A69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51891"/>
    <w:multiLevelType w:val="hybridMultilevel"/>
    <w:tmpl w:val="5AA27A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150B8"/>
    <w:multiLevelType w:val="hybridMultilevel"/>
    <w:tmpl w:val="F80699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B2697"/>
    <w:multiLevelType w:val="hybridMultilevel"/>
    <w:tmpl w:val="9AC4D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559356">
    <w:abstractNumId w:val="3"/>
  </w:num>
  <w:num w:numId="2" w16cid:durableId="1607150809">
    <w:abstractNumId w:val="4"/>
  </w:num>
  <w:num w:numId="3" w16cid:durableId="1644238896">
    <w:abstractNumId w:val="2"/>
  </w:num>
  <w:num w:numId="4" w16cid:durableId="1653173112">
    <w:abstractNumId w:val="0"/>
  </w:num>
  <w:num w:numId="5" w16cid:durableId="374700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E5E"/>
    <w:rsid w:val="0003333F"/>
    <w:rsid w:val="00040A45"/>
    <w:rsid w:val="0006682A"/>
    <w:rsid w:val="00071E7A"/>
    <w:rsid w:val="000971A4"/>
    <w:rsid w:val="000A412C"/>
    <w:rsid w:val="000D0721"/>
    <w:rsid w:val="000D11E5"/>
    <w:rsid w:val="000E06FD"/>
    <w:rsid w:val="00111878"/>
    <w:rsid w:val="0012763D"/>
    <w:rsid w:val="001422DE"/>
    <w:rsid w:val="0018372D"/>
    <w:rsid w:val="00193B43"/>
    <w:rsid w:val="001A7D3A"/>
    <w:rsid w:val="0022202A"/>
    <w:rsid w:val="00233267"/>
    <w:rsid w:val="0024616B"/>
    <w:rsid w:val="002E16B3"/>
    <w:rsid w:val="00320668"/>
    <w:rsid w:val="0036399B"/>
    <w:rsid w:val="00372D55"/>
    <w:rsid w:val="0037707D"/>
    <w:rsid w:val="00392F28"/>
    <w:rsid w:val="003E5E5E"/>
    <w:rsid w:val="004121C8"/>
    <w:rsid w:val="00423EC4"/>
    <w:rsid w:val="00464569"/>
    <w:rsid w:val="004710A6"/>
    <w:rsid w:val="00474051"/>
    <w:rsid w:val="0051786E"/>
    <w:rsid w:val="005736C6"/>
    <w:rsid w:val="00587502"/>
    <w:rsid w:val="005F3DD9"/>
    <w:rsid w:val="005F70DF"/>
    <w:rsid w:val="00621D8B"/>
    <w:rsid w:val="00665B7C"/>
    <w:rsid w:val="00672D45"/>
    <w:rsid w:val="006A1B4D"/>
    <w:rsid w:val="007732EB"/>
    <w:rsid w:val="007976E2"/>
    <w:rsid w:val="007B0CA3"/>
    <w:rsid w:val="007D051F"/>
    <w:rsid w:val="007D50A9"/>
    <w:rsid w:val="007E22E6"/>
    <w:rsid w:val="00806DE6"/>
    <w:rsid w:val="008132F9"/>
    <w:rsid w:val="00842B23"/>
    <w:rsid w:val="00884D9E"/>
    <w:rsid w:val="00885680"/>
    <w:rsid w:val="008A419E"/>
    <w:rsid w:val="008D6DA9"/>
    <w:rsid w:val="00906650"/>
    <w:rsid w:val="00933655"/>
    <w:rsid w:val="009366DE"/>
    <w:rsid w:val="00A13302"/>
    <w:rsid w:val="00A20206"/>
    <w:rsid w:val="00A21FE8"/>
    <w:rsid w:val="00A42803"/>
    <w:rsid w:val="00A604C2"/>
    <w:rsid w:val="00AD0B51"/>
    <w:rsid w:val="00AD56A5"/>
    <w:rsid w:val="00B00C1F"/>
    <w:rsid w:val="00B41776"/>
    <w:rsid w:val="00B52ACA"/>
    <w:rsid w:val="00C275D0"/>
    <w:rsid w:val="00C561AF"/>
    <w:rsid w:val="00C74746"/>
    <w:rsid w:val="00CA08FD"/>
    <w:rsid w:val="00CE6459"/>
    <w:rsid w:val="00D051B2"/>
    <w:rsid w:val="00D123DC"/>
    <w:rsid w:val="00D52D20"/>
    <w:rsid w:val="00D570A9"/>
    <w:rsid w:val="00D91D3E"/>
    <w:rsid w:val="00DB61D7"/>
    <w:rsid w:val="00DD3992"/>
    <w:rsid w:val="00DE65B7"/>
    <w:rsid w:val="00E204E6"/>
    <w:rsid w:val="00F138D8"/>
    <w:rsid w:val="00F2167C"/>
    <w:rsid w:val="00F21F74"/>
    <w:rsid w:val="00F26F3E"/>
    <w:rsid w:val="00FB5839"/>
    <w:rsid w:val="00FC6BC0"/>
    <w:rsid w:val="00FE3FCA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C0818"/>
  <w15:chartTrackingRefBased/>
  <w15:docId w15:val="{95C4905D-9D0A-432A-B443-68A538ED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21D8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21D8B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21D8B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621D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1D8B"/>
  </w:style>
  <w:style w:type="character" w:styleId="Rimandocommento">
    <w:name w:val="annotation reference"/>
    <w:basedOn w:val="Carpredefinitoparagrafo"/>
    <w:uiPriority w:val="99"/>
    <w:semiHidden/>
    <w:unhideWhenUsed/>
    <w:rsid w:val="0046456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456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6456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456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456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4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456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E1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2337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Marcello</dc:creator>
  <cp:keywords/>
  <dc:description/>
  <cp:lastModifiedBy>Davide Imeneo</cp:lastModifiedBy>
  <cp:revision>35</cp:revision>
  <cp:lastPrinted>2024-03-25T13:44:00Z</cp:lastPrinted>
  <dcterms:created xsi:type="dcterms:W3CDTF">2024-03-18T13:05:00Z</dcterms:created>
  <dcterms:modified xsi:type="dcterms:W3CDTF">2024-03-25T13:44:00Z</dcterms:modified>
</cp:coreProperties>
</file>